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6230" w14:textId="35F5D3BD" w:rsidR="006237E4" w:rsidRPr="006237E4" w:rsidRDefault="006237E4" w:rsidP="006237E4">
      <w:pPr>
        <w:jc w:val="center"/>
        <w:rPr>
          <w:rFonts w:ascii="Open Sans" w:hAnsi="Open Sans" w:cs="Open Sans"/>
          <w:b/>
          <w:bCs/>
          <w:iCs/>
          <w:noProof/>
          <w:sz w:val="24"/>
          <w:szCs w:val="24"/>
          <w:lang w:val="en-US"/>
        </w:rPr>
      </w:pPr>
      <w:r w:rsidRPr="006237E4">
        <w:rPr>
          <w:rFonts w:ascii="Open Sans" w:hAnsi="Open Sans" w:cs="Open Sans"/>
          <w:b/>
          <w:bCs/>
          <w:iCs/>
          <w:noProof/>
          <w:sz w:val="24"/>
          <w:szCs w:val="24"/>
          <w:lang w:val="en-US"/>
        </w:rPr>
        <w:t>Prvi pripremni sastanak budućeg Odbora za praćenje</w:t>
      </w:r>
      <w:r>
        <w:rPr>
          <w:rFonts w:ascii="Open Sans" w:hAnsi="Open Sans" w:cs="Open Sans"/>
          <w:b/>
          <w:bCs/>
          <w:iCs/>
          <w:noProof/>
          <w:sz w:val="24"/>
          <w:szCs w:val="24"/>
          <w:lang w:val="en-US"/>
        </w:rPr>
        <w:t xml:space="preserve"> </w:t>
      </w:r>
      <w:r w:rsidRPr="006237E4">
        <w:rPr>
          <w:rFonts w:ascii="Open Sans" w:hAnsi="Open Sans" w:cs="Open Sans"/>
          <w:b/>
          <w:bCs/>
          <w:iCs/>
          <w:noProof/>
          <w:sz w:val="24"/>
          <w:szCs w:val="24"/>
          <w:lang w:val="en-US"/>
        </w:rPr>
        <w:t>Programa Interreg IPA Rumunija-Srbija 2021-2027</w:t>
      </w:r>
    </w:p>
    <w:p w14:paraId="1B9A7A6E" w14:textId="77777777" w:rsidR="006237E4" w:rsidRPr="006237E4" w:rsidRDefault="006237E4" w:rsidP="006237E4">
      <w:pPr>
        <w:jc w:val="both"/>
        <w:rPr>
          <w:rFonts w:ascii="Open Sans" w:hAnsi="Open Sans" w:cs="Open Sans"/>
          <w:iCs/>
          <w:noProof/>
          <w:lang w:val="en-US"/>
        </w:rPr>
      </w:pPr>
      <w:r w:rsidRPr="006237E4">
        <w:rPr>
          <w:rFonts w:ascii="Open Sans" w:hAnsi="Open Sans" w:cs="Open Sans"/>
          <w:iCs/>
          <w:noProof/>
          <w:lang w:val="en-US"/>
        </w:rPr>
        <w:t>U cilju pripreme za objavljivanje prvog poziva za dostavljanje predloga projekata, 27. jula 2022. godine u Temišvaru je održan pripremni sastanak Odbora za praćenje Programa Interreg IPA Rumunija-Srbija 2021-2027.</w:t>
      </w:r>
    </w:p>
    <w:p w14:paraId="10578F14" w14:textId="77777777" w:rsidR="006237E4" w:rsidRPr="006237E4" w:rsidRDefault="006237E4" w:rsidP="006237E4">
      <w:pPr>
        <w:jc w:val="both"/>
        <w:rPr>
          <w:rFonts w:ascii="Open Sans" w:hAnsi="Open Sans" w:cs="Open Sans"/>
          <w:iCs/>
          <w:noProof/>
          <w:lang w:val="en-US"/>
        </w:rPr>
      </w:pPr>
      <w:r w:rsidRPr="006237E4">
        <w:rPr>
          <w:rFonts w:ascii="Open Sans" w:hAnsi="Open Sans" w:cs="Open Sans"/>
          <w:iCs/>
          <w:noProof/>
          <w:lang w:val="en-US"/>
        </w:rPr>
        <w:t>Sastanku su prisustvovali predstavnici Upravljačkog tela, u okviru MDLPA, kao i predstavnici Nacionalnog tela Srbije, Evropske komisije i institucija zastupljenih u ovom telu.</w:t>
      </w:r>
    </w:p>
    <w:p w14:paraId="0A189FD3" w14:textId="77777777" w:rsidR="006237E4" w:rsidRPr="006237E4" w:rsidRDefault="006237E4" w:rsidP="006237E4">
      <w:pPr>
        <w:jc w:val="both"/>
        <w:rPr>
          <w:rFonts w:ascii="Open Sans" w:hAnsi="Open Sans" w:cs="Open Sans"/>
          <w:iCs/>
          <w:noProof/>
          <w:lang w:val="en-US"/>
        </w:rPr>
      </w:pPr>
      <w:r w:rsidRPr="006237E4">
        <w:rPr>
          <w:rFonts w:ascii="Open Sans" w:hAnsi="Open Sans" w:cs="Open Sans"/>
          <w:iCs/>
          <w:noProof/>
          <w:lang w:val="en-US"/>
        </w:rPr>
        <w:t>Tokom sastanka predstavljeni su određeni aspekti vezani za preliminarnu verziju Vodiča za podnosioce prijava za prvi poziv za podnošenje predloga projekata, za koji će u narednom periodu biti pokrenut proces javnih konsultacija.</w:t>
      </w:r>
    </w:p>
    <w:p w14:paraId="6DB825E9" w14:textId="77777777" w:rsidR="006237E4" w:rsidRPr="006237E4" w:rsidRDefault="006237E4" w:rsidP="006237E4">
      <w:pPr>
        <w:jc w:val="both"/>
        <w:rPr>
          <w:rFonts w:ascii="Open Sans" w:hAnsi="Open Sans" w:cs="Open Sans"/>
          <w:iCs/>
          <w:noProof/>
          <w:lang w:val="en-US"/>
        </w:rPr>
      </w:pPr>
      <w:r w:rsidRPr="006237E4">
        <w:rPr>
          <w:rFonts w:ascii="Open Sans" w:hAnsi="Open Sans" w:cs="Open Sans"/>
          <w:iCs/>
          <w:noProof/>
          <w:lang w:val="en-US"/>
        </w:rPr>
        <w:t>U periodu 2021-2027, Ministarstvo razvoja, javnih radova i uprava iz Rumunije je Upravljačko telo za Program (Interreg VI-A) IPA Rumunija-Srbija 2021-2027, koji će imati ukupan budžet od 87.725.681 evra i koji će finansirati projekte za zaštitu životne sredine i prilagođavanja klimatskim promenama, zdravstva i obrazovanja, turizmu i kulture, odnosno upravljanje granicama.</w:t>
      </w:r>
    </w:p>
    <w:p w14:paraId="4C9347B1" w14:textId="77777777" w:rsidR="006237E4" w:rsidRPr="006237E4" w:rsidRDefault="006237E4" w:rsidP="006237E4">
      <w:pPr>
        <w:jc w:val="both"/>
        <w:rPr>
          <w:rFonts w:ascii="Open Sans" w:hAnsi="Open Sans" w:cs="Open Sans"/>
          <w:iCs/>
          <w:noProof/>
          <w:lang w:val="en-US"/>
        </w:rPr>
      </w:pPr>
      <w:r w:rsidRPr="006237E4">
        <w:rPr>
          <w:rFonts w:ascii="Open Sans" w:hAnsi="Open Sans" w:cs="Open Sans"/>
          <w:iCs/>
          <w:noProof/>
          <w:lang w:val="en-US"/>
        </w:rPr>
        <w:t>Finansiranje ovih prioriteta iznosiće 85% od Instrumenta za pretpristupnu pomoć (IPA III), 13% će biti nacionalno sufinansiranje, koje će obezbediti rumunska država, a sopstveni doprinos će biti 2% za rumunske korisnike. Srpski korisnici će obezbediti sufinansiranje od 15% svog punog doprinosa.</w:t>
      </w:r>
    </w:p>
    <w:p w14:paraId="49322871" w14:textId="77777777" w:rsidR="006237E4" w:rsidRPr="006237E4" w:rsidRDefault="006237E4" w:rsidP="006237E4">
      <w:pPr>
        <w:jc w:val="both"/>
        <w:rPr>
          <w:rFonts w:ascii="Open Sans" w:hAnsi="Open Sans" w:cs="Open Sans"/>
          <w:iCs/>
          <w:noProof/>
          <w:lang w:val="en-US"/>
        </w:rPr>
      </w:pPr>
      <w:r w:rsidRPr="006237E4">
        <w:rPr>
          <w:rFonts w:ascii="Open Sans" w:hAnsi="Open Sans" w:cs="Open Sans"/>
          <w:iCs/>
          <w:noProof/>
          <w:lang w:val="en-US"/>
        </w:rPr>
        <w:t xml:space="preserve">U prihvatljivoj oblasti ovog programa obuhvaćene su tri županije iz Rumunije (Timiš, Karaš-Severin i Mehedinci) i šest okruga iz Srbije (Severnobanatski, Srednjobanatski, Južnobanatski, Braničevski, Borski i Podunavski). </w:t>
      </w:r>
    </w:p>
    <w:p w14:paraId="24465A68" w14:textId="77777777" w:rsidR="006237E4" w:rsidRPr="006237E4" w:rsidRDefault="006237E4" w:rsidP="006237E4">
      <w:pPr>
        <w:jc w:val="both"/>
        <w:rPr>
          <w:rFonts w:ascii="Open Sans" w:hAnsi="Open Sans" w:cs="Open Sans"/>
          <w:iCs/>
          <w:noProof/>
          <w:lang w:val="en-US"/>
        </w:rPr>
      </w:pPr>
      <w:r w:rsidRPr="006237E4">
        <w:rPr>
          <w:rFonts w:ascii="Open Sans" w:hAnsi="Open Sans" w:cs="Open Sans"/>
          <w:iCs/>
          <w:noProof/>
          <w:lang w:val="en-US"/>
        </w:rPr>
        <w:t>Da bi se obezbedio transparentan okvir za institucionalnu saradnju, počev od oktobra 2019. godine, ministarstvo razvoja, javnih radova i uprave (MDLPA) je organizovao konsultacije sa ključnjim akterima iz oblasti ovog programa i postavio na sajtu www.romania-serbia.net za javne konsultacije, sva dokumenta koja su vezani za proces programiranja.</w:t>
      </w:r>
    </w:p>
    <w:p w14:paraId="3001E485" w14:textId="77777777" w:rsidR="000A1181" w:rsidRPr="000A1181" w:rsidRDefault="000A1181" w:rsidP="000A1181">
      <w:pPr>
        <w:rPr>
          <w:rFonts w:ascii="Open Sans" w:hAnsi="Open Sans" w:cs="Open Sans"/>
          <w:sz w:val="24"/>
        </w:rPr>
      </w:pPr>
      <w:r w:rsidRPr="000A1181">
        <w:rPr>
          <w:rFonts w:ascii="Open Sans" w:hAnsi="Open Sans" w:cs="Open Sans"/>
          <w:sz w:val="24"/>
        </w:rPr>
        <w:t xml:space="preserve">   </w:t>
      </w:r>
    </w:p>
    <w:sectPr w:rsidR="000A1181" w:rsidRPr="000A1181" w:rsidSect="005D1FDE">
      <w:headerReference w:type="default" r:id="rId6"/>
      <w:footerReference w:type="default" r:id="rId7"/>
      <w:pgSz w:w="11906" w:h="16838"/>
      <w:pgMar w:top="2722" w:right="1440" w:bottom="155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EFB3E" w14:textId="77777777" w:rsidR="00222D62" w:rsidRDefault="00222D62" w:rsidP="00C63F61">
      <w:pPr>
        <w:spacing w:after="0" w:line="240" w:lineRule="auto"/>
      </w:pPr>
      <w:r>
        <w:separator/>
      </w:r>
    </w:p>
  </w:endnote>
  <w:endnote w:type="continuationSeparator" w:id="0">
    <w:p w14:paraId="086B67F2" w14:textId="77777777" w:rsidR="00222D62" w:rsidRDefault="00222D62" w:rsidP="00C6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EEF6" w14:textId="672EA72F" w:rsidR="005D1FDE" w:rsidRDefault="003D7A54">
    <w:pPr>
      <w:pStyle w:val="Footer"/>
    </w:pPr>
    <w:r>
      <w:rPr>
        <w:noProof/>
        <w:lang w:val="en-US"/>
      </w:rPr>
      <w:drawing>
        <wp:anchor distT="0" distB="0" distL="114300" distR="114300" simplePos="0" relativeHeight="251678720" behindDoc="0" locked="0" layoutInCell="1" allowOverlap="1" wp14:anchorId="1AC133B5" wp14:editId="605B188E">
          <wp:simplePos x="0" y="0"/>
          <wp:positionH relativeFrom="column">
            <wp:posOffset>3550920</wp:posOffset>
          </wp:positionH>
          <wp:positionV relativeFrom="paragraph">
            <wp:posOffset>-188595</wp:posOffset>
          </wp:positionV>
          <wp:extent cx="575945" cy="57594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707392" behindDoc="0" locked="0" layoutInCell="1" allowOverlap="1" wp14:anchorId="2261FD83" wp14:editId="3B8B0C13">
          <wp:simplePos x="0" y="0"/>
          <wp:positionH relativeFrom="column">
            <wp:posOffset>1379220</wp:posOffset>
          </wp:positionH>
          <wp:positionV relativeFrom="paragraph">
            <wp:posOffset>-187960</wp:posOffset>
          </wp:positionV>
          <wp:extent cx="575945" cy="57594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49024" behindDoc="0" locked="0" layoutInCell="1" allowOverlap="1" wp14:anchorId="1EC23079" wp14:editId="1FEB2D33">
          <wp:simplePos x="0" y="0"/>
          <wp:positionH relativeFrom="column">
            <wp:posOffset>2430780</wp:posOffset>
          </wp:positionH>
          <wp:positionV relativeFrom="paragraph">
            <wp:posOffset>-190500</wp:posOffset>
          </wp:positionV>
          <wp:extent cx="575945" cy="57594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1FDE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513C78" wp14:editId="5DA15062">
              <wp:simplePos x="0" y="0"/>
              <wp:positionH relativeFrom="column">
                <wp:posOffset>-922465</wp:posOffset>
              </wp:positionH>
              <wp:positionV relativeFrom="paragraph">
                <wp:posOffset>-374015</wp:posOffset>
              </wp:positionV>
              <wp:extent cx="7563485" cy="0"/>
              <wp:effectExtent l="0" t="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348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DA9CF7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65pt,-29.45pt" to="522.9pt,-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" strokecolor="#7f7f7f [1612]" strokeweight="1.5pt">
              <v:stroke dashstyle="dash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3BB14" w14:textId="77777777" w:rsidR="00222D62" w:rsidRDefault="00222D62" w:rsidP="00C63F61">
      <w:pPr>
        <w:spacing w:after="0" w:line="240" w:lineRule="auto"/>
      </w:pPr>
      <w:r>
        <w:separator/>
      </w:r>
    </w:p>
  </w:footnote>
  <w:footnote w:type="continuationSeparator" w:id="0">
    <w:p w14:paraId="648DAEDD" w14:textId="77777777" w:rsidR="00222D62" w:rsidRDefault="00222D62" w:rsidP="00C63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D7D4" w14:textId="35D9C511" w:rsidR="0082471E" w:rsidRDefault="00D72CB9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16256" behindDoc="0" locked="0" layoutInCell="1" allowOverlap="1" wp14:anchorId="68EE5B9E" wp14:editId="0896E484">
          <wp:simplePos x="0" y="0"/>
          <wp:positionH relativeFrom="column">
            <wp:posOffset>1471295</wp:posOffset>
          </wp:positionH>
          <wp:positionV relativeFrom="paragraph">
            <wp:posOffset>-236855</wp:posOffset>
          </wp:positionV>
          <wp:extent cx="2877820" cy="8648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820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32E021" w14:textId="644CE48E" w:rsidR="00D72CB9" w:rsidRDefault="00D72CB9">
    <w:pPr>
      <w:pStyle w:val="Header"/>
      <w:rPr>
        <w:noProof/>
        <w:lang w:val="en-US"/>
      </w:rPr>
    </w:pPr>
  </w:p>
  <w:p w14:paraId="6C20E4F0" w14:textId="51212777" w:rsidR="00C63F61" w:rsidRDefault="005D1D0B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08063" behindDoc="1" locked="0" layoutInCell="1" allowOverlap="1" wp14:anchorId="17BACF95" wp14:editId="7FF3E382">
          <wp:simplePos x="0" y="0"/>
          <wp:positionH relativeFrom="column">
            <wp:posOffset>-921385</wp:posOffset>
          </wp:positionH>
          <wp:positionV relativeFrom="paragraph">
            <wp:posOffset>382270</wp:posOffset>
          </wp:positionV>
          <wp:extent cx="7562850" cy="5556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sarba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285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29"/>
    <w:rsid w:val="00026FE0"/>
    <w:rsid w:val="000A1181"/>
    <w:rsid w:val="00222D62"/>
    <w:rsid w:val="00384C3C"/>
    <w:rsid w:val="003D7A54"/>
    <w:rsid w:val="00410369"/>
    <w:rsid w:val="004832B3"/>
    <w:rsid w:val="005D1D0B"/>
    <w:rsid w:val="005D1FDE"/>
    <w:rsid w:val="005D4BA9"/>
    <w:rsid w:val="006237E4"/>
    <w:rsid w:val="0072154B"/>
    <w:rsid w:val="00732847"/>
    <w:rsid w:val="00781EF0"/>
    <w:rsid w:val="007E55A7"/>
    <w:rsid w:val="0082471E"/>
    <w:rsid w:val="00A24ADE"/>
    <w:rsid w:val="00B87773"/>
    <w:rsid w:val="00BF6929"/>
    <w:rsid w:val="00C54E8E"/>
    <w:rsid w:val="00C63F61"/>
    <w:rsid w:val="00C72832"/>
    <w:rsid w:val="00D20362"/>
    <w:rsid w:val="00D72CB9"/>
    <w:rsid w:val="00DF5899"/>
    <w:rsid w:val="00E20375"/>
    <w:rsid w:val="00EE21D1"/>
    <w:rsid w:val="00FB6924"/>
    <w:rsid w:val="00FD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A3283"/>
  <w15:docId w15:val="{B09C0FF6-FE6B-4AF6-B74B-8C8B6B5B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61"/>
  </w:style>
  <w:style w:type="paragraph" w:styleId="Footer">
    <w:name w:val="footer"/>
    <w:basedOn w:val="Normal"/>
    <w:link w:val="FooterChar"/>
    <w:uiPriority w:val="99"/>
    <w:unhideWhenUsed/>
    <w:rsid w:val="00C63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61"/>
  </w:style>
  <w:style w:type="paragraph" w:styleId="BalloonText">
    <w:name w:val="Balloon Text"/>
    <w:basedOn w:val="Normal"/>
    <w:link w:val="BalloonTextChar"/>
    <w:uiPriority w:val="99"/>
    <w:semiHidden/>
    <w:unhideWhenUsed/>
    <w:rsid w:val="00C6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2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Bardos</dc:creator>
  <cp:keywords/>
  <dc:description/>
  <cp:lastModifiedBy>Dani Bardos</cp:lastModifiedBy>
  <cp:revision>3</cp:revision>
  <cp:lastPrinted>2016-03-01T11:46:00Z</cp:lastPrinted>
  <dcterms:created xsi:type="dcterms:W3CDTF">2022-07-27T13:22:00Z</dcterms:created>
  <dcterms:modified xsi:type="dcterms:W3CDTF">2022-07-27T14:05:00Z</dcterms:modified>
</cp:coreProperties>
</file>