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8F4" w14:textId="7E78422F" w:rsidR="008951F0" w:rsidRPr="00CB712C" w:rsidRDefault="008951F0" w:rsidP="00EB7179">
      <w:pPr>
        <w:tabs>
          <w:tab w:val="left" w:pos="420"/>
          <w:tab w:val="center" w:pos="4513"/>
        </w:tabs>
        <w:spacing w:after="0" w:line="240" w:lineRule="auto"/>
        <w:jc w:val="right"/>
        <w:rPr>
          <w:rFonts w:ascii="Open Sans" w:hAnsi="Open Sans" w:cs="Open Sans"/>
          <w:b/>
          <w:bCs/>
          <w:color w:val="8EAADB" w:themeColor="accent1" w:themeTint="99"/>
          <w:sz w:val="16"/>
          <w:szCs w:val="16"/>
          <w:lang w:val="ro-RO"/>
        </w:rPr>
      </w:pPr>
    </w:p>
    <w:p w14:paraId="32576E59" w14:textId="356B5FAD" w:rsidR="00710951" w:rsidRPr="00CB712C" w:rsidRDefault="00EC18C4" w:rsidP="00702940">
      <w:pPr>
        <w:shd w:val="clear" w:color="auto" w:fill="BDD6EE" w:themeFill="accent5" w:themeFillTint="66"/>
        <w:tabs>
          <w:tab w:val="left" w:pos="420"/>
          <w:tab w:val="center" w:pos="4513"/>
        </w:tabs>
        <w:jc w:val="center"/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 w:rsidRPr="00CB712C"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Comunicat de presă</w:t>
      </w:r>
    </w:p>
    <w:p w14:paraId="6CDC0814" w14:textId="77777777" w:rsidR="007B09C7" w:rsidRDefault="007B09C7" w:rsidP="00DC3B38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</w:pPr>
    </w:p>
    <w:p w14:paraId="70DF3629" w14:textId="4750410A" w:rsidR="00A26C10" w:rsidRPr="00CB712C" w:rsidRDefault="00ED10E1" w:rsidP="00DC3B38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</w:pPr>
      <w:r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 xml:space="preserve">Am </w:t>
      </w:r>
      <w:r w:rsidR="00EC18C4" w:rsidRPr="00CB712C"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>sărbători</w:t>
      </w:r>
      <w:r w:rsidR="006F4CC0"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>t</w:t>
      </w:r>
      <w:r w:rsidR="00EC18C4" w:rsidRPr="00CB712C"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 xml:space="preserve"> Ziua Cooperării Interreg 2024</w:t>
      </w:r>
      <w:r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 xml:space="preserve"> la Kladovo</w:t>
      </w:r>
      <w:r w:rsidR="007D4B18" w:rsidRPr="00CB712C"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  <w:t>!</w:t>
      </w:r>
    </w:p>
    <w:p w14:paraId="6B385DE4" w14:textId="77777777" w:rsidR="007D4B18" w:rsidRPr="00CB712C" w:rsidRDefault="007D4B18" w:rsidP="00951F2B">
      <w:pPr>
        <w:spacing w:line="276" w:lineRule="auto"/>
        <w:jc w:val="both"/>
        <w:rPr>
          <w:rFonts w:ascii="Open Sans" w:hAnsi="Open Sans" w:cs="Open Sans"/>
          <w:sz w:val="12"/>
          <w:szCs w:val="12"/>
          <w:lang w:val="ro-RO"/>
        </w:rPr>
      </w:pPr>
    </w:p>
    <w:p w14:paraId="12CCBC2C" w14:textId="6A7CCCF6" w:rsidR="00EC18C4" w:rsidRPr="00CB712C" w:rsidRDefault="006F4CC0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b/>
          <w:bCs/>
          <w:lang w:val="ro-RO"/>
        </w:rPr>
        <w:t>M</w:t>
      </w:r>
      <w:r w:rsidRPr="006F4CC0">
        <w:rPr>
          <w:rFonts w:ascii="Open Sans" w:hAnsi="Open Sans" w:cs="Open Sans"/>
          <w:b/>
          <w:bCs/>
          <w:lang w:val="ro-RO"/>
        </w:rPr>
        <w:t xml:space="preserve">arți, 1 octombrie 2024, </w:t>
      </w:r>
      <w:r>
        <w:rPr>
          <w:rFonts w:ascii="Open Sans" w:hAnsi="Open Sans" w:cs="Open Sans"/>
          <w:b/>
          <w:bCs/>
          <w:lang w:val="ro-RO"/>
        </w:rPr>
        <w:t>a</w:t>
      </w:r>
      <w:r w:rsidR="00996066" w:rsidRPr="00CB712C">
        <w:rPr>
          <w:rFonts w:ascii="Open Sans" w:hAnsi="Open Sans" w:cs="Open Sans"/>
          <w:b/>
          <w:bCs/>
          <w:lang w:val="ro-RO"/>
        </w:rPr>
        <w:t>utoritățile</w:t>
      </w:r>
      <w:r w:rsidR="00EC18C4" w:rsidRPr="00CB712C">
        <w:rPr>
          <w:rFonts w:ascii="Open Sans" w:hAnsi="Open Sans" w:cs="Open Sans"/>
          <w:b/>
          <w:bCs/>
          <w:lang w:val="ro-RO"/>
        </w:rPr>
        <w:t xml:space="preserve"> Programului Interreg IPA România-Serbia</w:t>
      </w:r>
      <w:r w:rsidR="00343FD5" w:rsidRPr="00ED10E1">
        <w:rPr>
          <w:rFonts w:ascii="Open Sans" w:hAnsi="Open Sans" w:cs="Open Sans"/>
          <w:bCs/>
          <w:lang w:val="ro-RO"/>
        </w:rPr>
        <w:t xml:space="preserve"> </w:t>
      </w:r>
      <w:r w:rsidR="00ED10E1" w:rsidRPr="00ED10E1">
        <w:rPr>
          <w:rFonts w:ascii="Open Sans" w:hAnsi="Open Sans" w:cs="Open Sans"/>
          <w:bCs/>
          <w:lang w:val="ro-RO"/>
        </w:rPr>
        <w:t>alături de</w:t>
      </w:r>
      <w:r w:rsidR="00EC18C4" w:rsidRPr="00CB712C">
        <w:rPr>
          <w:rFonts w:ascii="Open Sans" w:hAnsi="Open Sans" w:cs="Open Sans"/>
          <w:lang w:val="ro-RO"/>
        </w:rPr>
        <w:t xml:space="preserve"> </w:t>
      </w:r>
      <w:r w:rsidR="007F1F70">
        <w:rPr>
          <w:rFonts w:ascii="Open Sans" w:hAnsi="Open Sans" w:cs="Open Sans"/>
          <w:lang w:val="ro-RO"/>
        </w:rPr>
        <w:t xml:space="preserve">peste </w:t>
      </w:r>
      <w:r w:rsidR="007F1F70" w:rsidRPr="006F4CC0">
        <w:rPr>
          <w:rFonts w:ascii="Open Sans" w:hAnsi="Open Sans" w:cs="Open Sans"/>
          <w:b/>
          <w:lang w:val="ro-RO"/>
        </w:rPr>
        <w:t>100</w:t>
      </w:r>
      <w:r w:rsidR="007F1F70">
        <w:rPr>
          <w:rFonts w:ascii="Open Sans" w:hAnsi="Open Sans" w:cs="Open Sans"/>
          <w:lang w:val="ro-RO"/>
        </w:rPr>
        <w:t xml:space="preserve"> de </w:t>
      </w:r>
      <w:r w:rsidR="00ED10E1">
        <w:rPr>
          <w:rFonts w:ascii="Open Sans" w:hAnsi="Open Sans" w:cs="Open Sans"/>
          <w:lang w:val="ro-RO"/>
        </w:rPr>
        <w:t xml:space="preserve">distinși invitați din Serbia și România au sărbătorit </w:t>
      </w:r>
      <w:r w:rsidR="00EC18C4" w:rsidRPr="00CB712C">
        <w:rPr>
          <w:rFonts w:ascii="Open Sans" w:hAnsi="Open Sans" w:cs="Open Sans"/>
          <w:b/>
          <w:bCs/>
          <w:color w:val="1F3864" w:themeColor="accent1" w:themeShade="80"/>
          <w:lang w:val="ro-RO"/>
        </w:rPr>
        <w:t>Ziua Cooperării Interreg 2024</w:t>
      </w:r>
      <w:r w:rsidR="00EC18C4" w:rsidRPr="00CB712C">
        <w:rPr>
          <w:rFonts w:ascii="Open Sans" w:hAnsi="Open Sans" w:cs="Open Sans"/>
          <w:lang w:val="ro-RO"/>
        </w:rPr>
        <w:t xml:space="preserve"> la </w:t>
      </w:r>
      <w:r w:rsidR="00ED10E1">
        <w:rPr>
          <w:rFonts w:ascii="Open Sans" w:hAnsi="Open Sans" w:cs="Open Sans"/>
          <w:lang w:val="ro-RO"/>
        </w:rPr>
        <w:t xml:space="preserve">Cetatea </w:t>
      </w:r>
      <w:r w:rsidR="00EC18C4" w:rsidRPr="00CB712C">
        <w:rPr>
          <w:rFonts w:ascii="Open Sans" w:hAnsi="Open Sans" w:cs="Open Sans"/>
          <w:lang w:val="ro-RO"/>
        </w:rPr>
        <w:t>Fetislam din Kladovo, Republica Serbia.</w:t>
      </w:r>
    </w:p>
    <w:p w14:paraId="535B8C5F" w14:textId="6956BFA5" w:rsidR="00EC18C4" w:rsidRPr="00CB712C" w:rsidRDefault="007F1F70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>E</w:t>
      </w:r>
      <w:r w:rsidR="00EC18C4" w:rsidRPr="00CB712C">
        <w:rPr>
          <w:rFonts w:ascii="Open Sans" w:hAnsi="Open Sans" w:cs="Open Sans"/>
          <w:lang w:val="ro-RO"/>
        </w:rPr>
        <w:t>veniment</w:t>
      </w:r>
      <w:r>
        <w:rPr>
          <w:rFonts w:ascii="Open Sans" w:hAnsi="Open Sans" w:cs="Open Sans"/>
          <w:lang w:val="ro-RO"/>
        </w:rPr>
        <w:t xml:space="preserve">ul </w:t>
      </w:r>
      <w:r w:rsidR="00EC18C4" w:rsidRPr="00CB712C">
        <w:rPr>
          <w:rFonts w:ascii="Open Sans" w:hAnsi="Open Sans" w:cs="Open Sans"/>
          <w:lang w:val="ro-RO"/>
        </w:rPr>
        <w:t>a evidenția</w:t>
      </w:r>
      <w:r>
        <w:rPr>
          <w:rFonts w:ascii="Open Sans" w:hAnsi="Open Sans" w:cs="Open Sans"/>
          <w:lang w:val="ro-RO"/>
        </w:rPr>
        <w:t>t</w:t>
      </w:r>
      <w:r w:rsidR="00EC18C4" w:rsidRPr="00CB712C">
        <w:rPr>
          <w:rFonts w:ascii="Open Sans" w:hAnsi="Open Sans" w:cs="Open Sans"/>
          <w:lang w:val="ro-RO"/>
        </w:rPr>
        <w:t xml:space="preserve"> </w:t>
      </w:r>
      <w:r>
        <w:rPr>
          <w:rFonts w:ascii="Open Sans" w:hAnsi="Open Sans" w:cs="Open Sans"/>
          <w:lang w:val="ro-RO"/>
        </w:rPr>
        <w:t>spiritul cooperării Interreg</w:t>
      </w:r>
      <w:r w:rsidR="00791A88">
        <w:rPr>
          <w:rFonts w:ascii="Open Sans" w:hAnsi="Open Sans" w:cs="Open Sans"/>
          <w:lang w:val="ro-RO"/>
        </w:rPr>
        <w:t xml:space="preserve"> prin</w:t>
      </w:r>
      <w:r w:rsidR="006F4CC0">
        <w:rPr>
          <w:rFonts w:ascii="Open Sans" w:hAnsi="Open Sans" w:cs="Open Sans"/>
          <w:lang w:val="ro-RO"/>
        </w:rPr>
        <w:t xml:space="preserve"> prezenta</w:t>
      </w:r>
      <w:r w:rsidR="00791A88">
        <w:rPr>
          <w:rFonts w:ascii="Open Sans" w:hAnsi="Open Sans" w:cs="Open Sans"/>
          <w:lang w:val="ro-RO"/>
        </w:rPr>
        <w:t>rea</w:t>
      </w:r>
      <w:r w:rsidR="00EC18C4" w:rsidRPr="00CB712C">
        <w:rPr>
          <w:rFonts w:ascii="Open Sans" w:hAnsi="Open Sans" w:cs="Open Sans"/>
          <w:lang w:val="ro-RO"/>
        </w:rPr>
        <w:t xml:space="preserve"> re</w:t>
      </w:r>
      <w:r w:rsidR="00FE6488">
        <w:rPr>
          <w:rFonts w:ascii="Open Sans" w:hAnsi="Open Sans" w:cs="Open Sans"/>
          <w:lang w:val="ro-RO"/>
        </w:rPr>
        <w:t>zultatel</w:t>
      </w:r>
      <w:r w:rsidR="00CC14A3">
        <w:rPr>
          <w:rFonts w:ascii="Open Sans" w:hAnsi="Open Sans" w:cs="Open Sans"/>
          <w:lang w:val="ro-RO"/>
        </w:rPr>
        <w:t>or</w:t>
      </w:r>
      <w:r w:rsidR="00EC18C4" w:rsidRPr="00CB712C">
        <w:rPr>
          <w:rFonts w:ascii="Open Sans" w:hAnsi="Open Sans" w:cs="Open Sans"/>
          <w:lang w:val="ro-RO"/>
        </w:rPr>
        <w:t xml:space="preserve"> proiectelor româno-sârbe finanțate </w:t>
      </w:r>
      <w:r>
        <w:rPr>
          <w:rFonts w:ascii="Open Sans" w:hAnsi="Open Sans" w:cs="Open Sans"/>
          <w:lang w:val="ro-RO"/>
        </w:rPr>
        <w:t>în cadrul programelor</w:t>
      </w:r>
      <w:r w:rsidR="00EC18C4" w:rsidRPr="00CB712C">
        <w:rPr>
          <w:rFonts w:ascii="Open Sans" w:hAnsi="Open Sans" w:cs="Open Sans"/>
          <w:lang w:val="ro-RO"/>
        </w:rPr>
        <w:t xml:space="preserve"> de cooperare transfrontalieră ale Uniunii Europene. </w:t>
      </w:r>
      <w:r w:rsidR="00FE6488">
        <w:rPr>
          <w:rFonts w:ascii="Open Sans" w:hAnsi="Open Sans" w:cs="Open Sans"/>
          <w:lang w:val="ro-RO"/>
        </w:rPr>
        <w:t>Un</w:t>
      </w:r>
      <w:r w:rsidR="00791A88">
        <w:rPr>
          <w:rFonts w:ascii="Open Sans" w:hAnsi="Open Sans" w:cs="Open Sans"/>
          <w:lang w:val="ro-RO"/>
        </w:rPr>
        <w:t>ul dintre</w:t>
      </w:r>
      <w:r w:rsidR="00FE6488">
        <w:rPr>
          <w:rFonts w:ascii="Open Sans" w:hAnsi="Open Sans" w:cs="Open Sans"/>
          <w:lang w:val="ro-RO"/>
        </w:rPr>
        <w:t xml:space="preserve"> aceste re</w:t>
      </w:r>
      <w:r w:rsidR="00791A88">
        <w:rPr>
          <w:rFonts w:ascii="Open Sans" w:hAnsi="Open Sans" w:cs="Open Sans"/>
          <w:lang w:val="ro-RO"/>
        </w:rPr>
        <w:t>zultate concrete</w:t>
      </w:r>
      <w:r w:rsidR="00FE6488">
        <w:rPr>
          <w:rFonts w:ascii="Open Sans" w:hAnsi="Open Sans" w:cs="Open Sans"/>
          <w:lang w:val="ro-RO"/>
        </w:rPr>
        <w:t xml:space="preserve"> a fost </w:t>
      </w:r>
      <w:r w:rsidR="00791A88">
        <w:rPr>
          <w:rFonts w:ascii="Open Sans" w:hAnsi="Open Sans" w:cs="Open Sans"/>
          <w:lang w:val="ro-RO"/>
        </w:rPr>
        <w:t xml:space="preserve">chiar </w:t>
      </w:r>
      <w:r w:rsidR="00043A2E">
        <w:rPr>
          <w:rFonts w:ascii="Open Sans" w:hAnsi="Open Sans" w:cs="Open Sans"/>
          <w:lang w:val="ro-RO"/>
        </w:rPr>
        <w:t>Cetatea</w:t>
      </w:r>
      <w:r w:rsidR="00EC18C4" w:rsidRPr="00CB712C">
        <w:rPr>
          <w:rFonts w:ascii="Open Sans" w:hAnsi="Open Sans" w:cs="Open Sans"/>
          <w:lang w:val="ro-RO"/>
        </w:rPr>
        <w:t xml:space="preserve"> Fetislam, resta</w:t>
      </w:r>
      <w:r w:rsidR="0002603A">
        <w:rPr>
          <w:rFonts w:ascii="Open Sans" w:hAnsi="Open Sans" w:cs="Open Sans"/>
          <w:lang w:val="ro-RO"/>
        </w:rPr>
        <w:t>urată cu sprijinul fondurilor europene</w:t>
      </w:r>
      <w:r w:rsidR="00EC18C4" w:rsidRPr="00CB712C">
        <w:rPr>
          <w:rFonts w:ascii="Open Sans" w:hAnsi="Open Sans" w:cs="Open Sans"/>
          <w:lang w:val="ro-RO"/>
        </w:rPr>
        <w:t xml:space="preserve">, </w:t>
      </w:r>
      <w:r w:rsidR="00791A88">
        <w:rPr>
          <w:rFonts w:ascii="Open Sans" w:hAnsi="Open Sans" w:cs="Open Sans"/>
          <w:lang w:val="ro-RO"/>
        </w:rPr>
        <w:t xml:space="preserve">aceasta </w:t>
      </w:r>
      <w:r w:rsidR="00EC18C4" w:rsidRPr="00CB712C">
        <w:rPr>
          <w:rFonts w:ascii="Open Sans" w:hAnsi="Open Sans" w:cs="Open Sans"/>
          <w:lang w:val="ro-RO"/>
        </w:rPr>
        <w:t>ofer</w:t>
      </w:r>
      <w:r w:rsidR="00791A88">
        <w:rPr>
          <w:rFonts w:ascii="Open Sans" w:hAnsi="Open Sans" w:cs="Open Sans"/>
          <w:lang w:val="ro-RO"/>
        </w:rPr>
        <w:t>ind</w:t>
      </w:r>
      <w:r w:rsidR="00EC18C4" w:rsidRPr="00CB712C">
        <w:rPr>
          <w:rFonts w:ascii="Open Sans" w:hAnsi="Open Sans" w:cs="Open Sans"/>
          <w:lang w:val="ro-RO"/>
        </w:rPr>
        <w:t xml:space="preserve"> un cadru simbolic pentru a</w:t>
      </w:r>
      <w:r w:rsidR="00043A2E">
        <w:rPr>
          <w:rFonts w:ascii="Open Sans" w:hAnsi="Open Sans" w:cs="Open Sans"/>
          <w:lang w:val="ro-RO"/>
        </w:rPr>
        <w:t>ceastă sărbătoare</w:t>
      </w:r>
      <w:r w:rsidR="00EC18C4" w:rsidRPr="00CB712C">
        <w:rPr>
          <w:rFonts w:ascii="Open Sans" w:hAnsi="Open Sans" w:cs="Open Sans"/>
          <w:lang w:val="ro-RO"/>
        </w:rPr>
        <w:t>.</w:t>
      </w:r>
    </w:p>
    <w:p w14:paraId="00A01246" w14:textId="7E57EA57" w:rsidR="007D4B18" w:rsidRPr="00CB712C" w:rsidRDefault="00EC18C4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Momente</w:t>
      </w:r>
      <w:r w:rsidR="00043A2E">
        <w:rPr>
          <w:rFonts w:ascii="Open Sans" w:hAnsi="Open Sans" w:cs="Open Sans"/>
          <w:b/>
          <w:bCs/>
          <w:lang w:val="ro-RO"/>
        </w:rPr>
        <w:t>le</w:t>
      </w:r>
      <w:r w:rsidRPr="00CB712C">
        <w:rPr>
          <w:rFonts w:ascii="Open Sans" w:hAnsi="Open Sans" w:cs="Open Sans"/>
          <w:b/>
          <w:bCs/>
          <w:lang w:val="ro-RO"/>
        </w:rPr>
        <w:t xml:space="preserve"> cheie ale evenimentului</w:t>
      </w:r>
      <w:r w:rsidR="00043A2E">
        <w:rPr>
          <w:rFonts w:ascii="Open Sans" w:hAnsi="Open Sans" w:cs="Open Sans"/>
          <w:b/>
          <w:bCs/>
          <w:lang w:val="ro-RO"/>
        </w:rPr>
        <w:t xml:space="preserve"> au inclus</w:t>
      </w:r>
      <w:r w:rsidR="007D4B18" w:rsidRPr="00CB712C">
        <w:rPr>
          <w:rFonts w:ascii="Open Sans" w:hAnsi="Open Sans" w:cs="Open Sans"/>
          <w:b/>
          <w:bCs/>
          <w:lang w:val="ro-RO"/>
        </w:rPr>
        <w:t>:</w:t>
      </w:r>
    </w:p>
    <w:p w14:paraId="3280FC96" w14:textId="7AA99AA9" w:rsidR="00EC18C4" w:rsidRPr="00CB712C" w:rsidRDefault="00EC18C4" w:rsidP="00D033F5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Tur</w:t>
      </w:r>
      <w:r w:rsidR="00043A2E">
        <w:rPr>
          <w:rFonts w:ascii="Open Sans" w:hAnsi="Open Sans" w:cs="Open Sans"/>
          <w:b/>
          <w:bCs/>
          <w:lang w:val="ro-RO"/>
        </w:rPr>
        <w:t>ul</w:t>
      </w:r>
      <w:r w:rsidRPr="00CB712C">
        <w:rPr>
          <w:rFonts w:ascii="Open Sans" w:hAnsi="Open Sans" w:cs="Open Sans"/>
          <w:b/>
          <w:bCs/>
          <w:lang w:val="ro-RO"/>
        </w:rPr>
        <w:t xml:space="preserve"> ghidat al </w:t>
      </w:r>
      <w:r w:rsidR="00043A2E">
        <w:rPr>
          <w:rFonts w:ascii="Open Sans" w:hAnsi="Open Sans" w:cs="Open Sans"/>
          <w:b/>
          <w:bCs/>
          <w:lang w:val="ro-RO"/>
        </w:rPr>
        <w:t xml:space="preserve">Cetății </w:t>
      </w:r>
      <w:r w:rsidRPr="00CB712C">
        <w:rPr>
          <w:rFonts w:ascii="Open Sans" w:hAnsi="Open Sans" w:cs="Open Sans"/>
          <w:b/>
          <w:bCs/>
          <w:lang w:val="ro-RO"/>
        </w:rPr>
        <w:t>Fetislam:</w:t>
      </w:r>
      <w:r w:rsidRPr="00CB712C">
        <w:rPr>
          <w:rFonts w:ascii="Open Sans" w:hAnsi="Open Sans" w:cs="Open Sans"/>
          <w:lang w:val="ro-RO"/>
        </w:rPr>
        <w:t xml:space="preserve"> </w:t>
      </w:r>
      <w:r w:rsidR="00043A2E">
        <w:rPr>
          <w:rFonts w:ascii="Open Sans" w:hAnsi="Open Sans" w:cs="Open Sans"/>
          <w:lang w:val="ro-RO"/>
        </w:rPr>
        <w:t>o</w:t>
      </w:r>
      <w:r w:rsidRPr="00CB712C">
        <w:rPr>
          <w:rFonts w:ascii="Open Sans" w:hAnsi="Open Sans" w:cs="Open Sans"/>
          <w:lang w:val="ro-RO"/>
        </w:rPr>
        <w:t xml:space="preserve">aspeții </w:t>
      </w:r>
      <w:r w:rsidR="00043A2E">
        <w:rPr>
          <w:rFonts w:ascii="Open Sans" w:hAnsi="Open Sans" w:cs="Open Sans"/>
          <w:lang w:val="ro-RO"/>
        </w:rPr>
        <w:t xml:space="preserve">au </w:t>
      </w:r>
      <w:r w:rsidR="00902C9A" w:rsidRPr="00CB712C">
        <w:rPr>
          <w:rFonts w:ascii="Open Sans" w:hAnsi="Open Sans" w:cs="Open Sans"/>
          <w:lang w:val="ro-RO"/>
        </w:rPr>
        <w:t>beneficia</w:t>
      </w:r>
      <w:r w:rsidR="00043A2E">
        <w:rPr>
          <w:rFonts w:ascii="Open Sans" w:hAnsi="Open Sans" w:cs="Open Sans"/>
          <w:lang w:val="ro-RO"/>
        </w:rPr>
        <w:t>t</w:t>
      </w:r>
      <w:r w:rsidRPr="00CB712C">
        <w:rPr>
          <w:rFonts w:ascii="Open Sans" w:hAnsi="Open Sans" w:cs="Open Sans"/>
          <w:lang w:val="ro-RO"/>
        </w:rPr>
        <w:t xml:space="preserve"> de un tur ghidat al fortăreței, explorând istoria sa bogată.</w:t>
      </w:r>
    </w:p>
    <w:p w14:paraId="1966CDD4" w14:textId="400309AA" w:rsidR="00EC18C4" w:rsidRPr="00CB712C" w:rsidRDefault="00EC18C4" w:rsidP="00D033F5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Târg</w:t>
      </w:r>
      <w:r w:rsidR="00043A2E">
        <w:rPr>
          <w:rFonts w:ascii="Open Sans" w:hAnsi="Open Sans" w:cs="Open Sans"/>
          <w:b/>
          <w:bCs/>
          <w:lang w:val="ro-RO"/>
        </w:rPr>
        <w:t xml:space="preserve">ul Proiectelor Transfrontaliere, </w:t>
      </w:r>
      <w:r w:rsidR="00043A2E">
        <w:rPr>
          <w:rFonts w:ascii="Open Sans" w:hAnsi="Open Sans" w:cs="Open Sans"/>
          <w:lang w:val="ro-RO"/>
        </w:rPr>
        <w:t>a</w:t>
      </w:r>
      <w:r w:rsidRPr="00CB712C">
        <w:rPr>
          <w:rFonts w:ascii="Open Sans" w:hAnsi="Open Sans" w:cs="Open Sans"/>
          <w:lang w:val="ro-RO"/>
        </w:rPr>
        <w:t xml:space="preserve">mplasat în </w:t>
      </w:r>
      <w:r w:rsidR="00043A2E">
        <w:rPr>
          <w:rFonts w:ascii="Open Sans" w:hAnsi="Open Sans" w:cs="Open Sans"/>
          <w:lang w:val="ro-RO"/>
        </w:rPr>
        <w:t>cadrul</w:t>
      </w:r>
      <w:r w:rsidRPr="00CB712C">
        <w:rPr>
          <w:rFonts w:ascii="Open Sans" w:hAnsi="Open Sans" w:cs="Open Sans"/>
          <w:lang w:val="ro-RO"/>
        </w:rPr>
        <w:t xml:space="preserve"> Centr</w:t>
      </w:r>
      <w:r w:rsidR="00043A2E">
        <w:rPr>
          <w:rFonts w:ascii="Open Sans" w:hAnsi="Open Sans" w:cs="Open Sans"/>
          <w:lang w:val="ro-RO"/>
        </w:rPr>
        <w:t xml:space="preserve">ului pentru Vizitatori, </w:t>
      </w:r>
      <w:r w:rsidR="00FE6488">
        <w:rPr>
          <w:rFonts w:ascii="Open Sans" w:hAnsi="Open Sans" w:cs="Open Sans"/>
          <w:lang w:val="ro-RO"/>
        </w:rPr>
        <w:t>unde au fost prezentate materiale informative privind</w:t>
      </w:r>
      <w:r w:rsidRPr="00CB712C">
        <w:rPr>
          <w:rFonts w:ascii="Open Sans" w:hAnsi="Open Sans" w:cs="Open Sans"/>
          <w:lang w:val="ro-RO"/>
        </w:rPr>
        <w:t xml:space="preserve"> proiectel</w:t>
      </w:r>
      <w:r w:rsidR="00FE6488">
        <w:rPr>
          <w:rFonts w:ascii="Open Sans" w:hAnsi="Open Sans" w:cs="Open Sans"/>
          <w:lang w:val="ro-RO"/>
        </w:rPr>
        <w:t>e</w:t>
      </w:r>
      <w:r w:rsidRPr="00CB712C">
        <w:rPr>
          <w:rFonts w:ascii="Open Sans" w:hAnsi="Open Sans" w:cs="Open Sans"/>
          <w:lang w:val="ro-RO"/>
        </w:rPr>
        <w:t xml:space="preserve"> inovative </w:t>
      </w:r>
      <w:r w:rsidR="00FE6488">
        <w:rPr>
          <w:rFonts w:ascii="Open Sans" w:hAnsi="Open Sans" w:cs="Open Sans"/>
          <w:lang w:val="ro-RO"/>
        </w:rPr>
        <w:t>finanțate în zona de graniță</w:t>
      </w:r>
      <w:r w:rsidRPr="00CB712C">
        <w:rPr>
          <w:rFonts w:ascii="Open Sans" w:hAnsi="Open Sans" w:cs="Open Sans"/>
          <w:lang w:val="ro-RO"/>
        </w:rPr>
        <w:t>.</w:t>
      </w:r>
    </w:p>
    <w:p w14:paraId="17F2EE7F" w14:textId="692895EE" w:rsidR="00EC18C4" w:rsidRPr="00CB712C" w:rsidRDefault="00EC18C4" w:rsidP="00D033F5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Consultare</w:t>
      </w:r>
      <w:r w:rsidR="00902C9A" w:rsidRPr="00CB712C">
        <w:rPr>
          <w:rFonts w:ascii="Open Sans" w:hAnsi="Open Sans" w:cs="Open Sans"/>
          <w:b/>
          <w:bCs/>
          <w:lang w:val="ro-RO"/>
        </w:rPr>
        <w:t>a</w:t>
      </w:r>
      <w:r w:rsidRPr="00CB712C">
        <w:rPr>
          <w:rFonts w:ascii="Open Sans" w:hAnsi="Open Sans" w:cs="Open Sans"/>
          <w:b/>
          <w:bCs/>
          <w:lang w:val="ro-RO"/>
        </w:rPr>
        <w:t xml:space="preserve"> </w:t>
      </w:r>
      <w:r w:rsidR="00902C9A" w:rsidRPr="00CB712C">
        <w:rPr>
          <w:rFonts w:ascii="Open Sans" w:hAnsi="Open Sans" w:cs="Open Sans"/>
          <w:b/>
          <w:bCs/>
          <w:lang w:val="ro-RO"/>
        </w:rPr>
        <w:t>publică</w:t>
      </w:r>
      <w:r w:rsidR="00043A2E">
        <w:rPr>
          <w:rFonts w:ascii="Open Sans" w:hAnsi="Open Sans" w:cs="Open Sans"/>
          <w:b/>
          <w:bCs/>
          <w:lang w:val="ro-RO"/>
        </w:rPr>
        <w:t xml:space="preserve"> </w:t>
      </w:r>
      <w:r w:rsidR="00043A2E">
        <w:rPr>
          <w:rFonts w:ascii="Open Sans" w:hAnsi="Open Sans" w:cs="Open Sans"/>
          <w:lang w:val="ro-RO"/>
        </w:rPr>
        <w:t>p</w:t>
      </w:r>
      <w:r w:rsidRPr="00CB712C">
        <w:rPr>
          <w:rFonts w:ascii="Open Sans" w:hAnsi="Open Sans" w:cs="Open Sans"/>
          <w:lang w:val="ro-RO"/>
        </w:rPr>
        <w:t xml:space="preserve">rivind spre viitorul </w:t>
      </w:r>
      <w:r w:rsidR="004D4DFB">
        <w:rPr>
          <w:rFonts w:ascii="Open Sans" w:hAnsi="Open Sans" w:cs="Open Sans"/>
          <w:lang w:val="ro-RO"/>
        </w:rPr>
        <w:t xml:space="preserve">cooperării transfrontaliere </w:t>
      </w:r>
      <w:r w:rsidR="00902C9A" w:rsidRPr="00CB712C">
        <w:rPr>
          <w:rFonts w:ascii="Open Sans" w:hAnsi="Open Sans" w:cs="Open Sans"/>
          <w:lang w:val="ro-RO"/>
        </w:rPr>
        <w:t>post-</w:t>
      </w:r>
      <w:r w:rsidR="00A91D58">
        <w:rPr>
          <w:rFonts w:ascii="Open Sans" w:hAnsi="Open Sans" w:cs="Open Sans"/>
          <w:lang w:val="ro-RO"/>
        </w:rPr>
        <w:t>2027</w:t>
      </w:r>
      <w:r w:rsidR="004D4DFB">
        <w:rPr>
          <w:rFonts w:ascii="Open Sans" w:hAnsi="Open Sans" w:cs="Open Sans"/>
          <w:lang w:val="ro-RO"/>
        </w:rPr>
        <w:t xml:space="preserve"> a rezultat în completarea chestionarelor de către</w:t>
      </w:r>
      <w:r w:rsidRPr="00CB712C">
        <w:rPr>
          <w:rFonts w:ascii="Open Sans" w:hAnsi="Open Sans" w:cs="Open Sans"/>
          <w:lang w:val="ro-RO"/>
        </w:rPr>
        <w:t xml:space="preserve"> </w:t>
      </w:r>
      <w:r w:rsidR="00CA763E" w:rsidRPr="00CA763E">
        <w:rPr>
          <w:rFonts w:ascii="Open Sans" w:hAnsi="Open Sans" w:cs="Open Sans"/>
          <w:b/>
          <w:lang w:val="ro-RO"/>
        </w:rPr>
        <w:t>50 de</w:t>
      </w:r>
      <w:r w:rsidR="00A91D58" w:rsidRPr="00CA763E">
        <w:rPr>
          <w:rFonts w:ascii="Open Sans" w:hAnsi="Open Sans" w:cs="Open Sans"/>
          <w:b/>
          <w:lang w:val="ro-RO"/>
        </w:rPr>
        <w:t xml:space="preserve"> cetățeni</w:t>
      </w:r>
      <w:r w:rsidRPr="00CB712C">
        <w:rPr>
          <w:rFonts w:ascii="Open Sans" w:hAnsi="Open Sans" w:cs="Open Sans"/>
          <w:lang w:val="ro-RO"/>
        </w:rPr>
        <w:t xml:space="preserve"> </w:t>
      </w:r>
      <w:r w:rsidR="004D4DFB">
        <w:rPr>
          <w:rFonts w:ascii="Open Sans" w:hAnsi="Open Sans" w:cs="Open Sans"/>
          <w:lang w:val="ro-RO"/>
        </w:rPr>
        <w:t xml:space="preserve">care </w:t>
      </w:r>
      <w:r w:rsidR="00CA763E">
        <w:rPr>
          <w:rFonts w:ascii="Open Sans" w:hAnsi="Open Sans" w:cs="Open Sans"/>
          <w:lang w:val="ro-RO"/>
        </w:rPr>
        <w:t>și-au</w:t>
      </w:r>
      <w:r w:rsidRPr="00CB712C">
        <w:rPr>
          <w:rFonts w:ascii="Open Sans" w:hAnsi="Open Sans" w:cs="Open Sans"/>
          <w:lang w:val="ro-RO"/>
        </w:rPr>
        <w:t xml:space="preserve"> exprima</w:t>
      </w:r>
      <w:r w:rsidR="00CA763E">
        <w:rPr>
          <w:rFonts w:ascii="Open Sans" w:hAnsi="Open Sans" w:cs="Open Sans"/>
          <w:lang w:val="ro-RO"/>
        </w:rPr>
        <w:t>t</w:t>
      </w:r>
      <w:r w:rsidRPr="00CB712C">
        <w:rPr>
          <w:rFonts w:ascii="Open Sans" w:hAnsi="Open Sans" w:cs="Open Sans"/>
          <w:lang w:val="ro-RO"/>
        </w:rPr>
        <w:t xml:space="preserve"> ideile și viziun</w:t>
      </w:r>
      <w:r w:rsidR="00902C9A" w:rsidRPr="00CB712C">
        <w:rPr>
          <w:rFonts w:ascii="Open Sans" w:hAnsi="Open Sans" w:cs="Open Sans"/>
          <w:lang w:val="ro-RO"/>
        </w:rPr>
        <w:t>ea</w:t>
      </w:r>
      <w:r w:rsidRPr="00CB712C">
        <w:rPr>
          <w:rFonts w:ascii="Open Sans" w:hAnsi="Open Sans" w:cs="Open Sans"/>
          <w:lang w:val="ro-RO"/>
        </w:rPr>
        <w:t xml:space="preserve"> pentru regiune.</w:t>
      </w:r>
    </w:p>
    <w:p w14:paraId="5DB4459E" w14:textId="594F4CC6" w:rsidR="00EC18C4" w:rsidRPr="00CB712C" w:rsidRDefault="00EC18C4" w:rsidP="00D033F5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 xml:space="preserve">Spectacole </w:t>
      </w:r>
      <w:r w:rsidR="001862A1">
        <w:rPr>
          <w:rFonts w:ascii="Open Sans" w:hAnsi="Open Sans" w:cs="Open Sans"/>
          <w:b/>
          <w:bCs/>
          <w:lang w:val="ro-RO"/>
        </w:rPr>
        <w:t>tradiționale</w:t>
      </w:r>
      <w:r w:rsidRPr="00CB712C">
        <w:rPr>
          <w:rFonts w:ascii="Open Sans" w:hAnsi="Open Sans" w:cs="Open Sans"/>
          <w:b/>
          <w:bCs/>
          <w:lang w:val="ro-RO"/>
        </w:rPr>
        <w:t>:</w:t>
      </w:r>
      <w:r w:rsidRPr="00CB712C">
        <w:rPr>
          <w:rFonts w:ascii="Open Sans" w:hAnsi="Open Sans" w:cs="Open Sans"/>
          <w:lang w:val="ro-RO"/>
        </w:rPr>
        <w:t xml:space="preserve"> </w:t>
      </w:r>
      <w:r w:rsidR="001862A1">
        <w:rPr>
          <w:rFonts w:ascii="Open Sans" w:hAnsi="Open Sans" w:cs="Open Sans"/>
          <w:lang w:val="ro-RO"/>
        </w:rPr>
        <w:t>p</w:t>
      </w:r>
      <w:r w:rsidR="00902C9A" w:rsidRPr="00CB712C">
        <w:rPr>
          <w:rFonts w:ascii="Open Sans" w:hAnsi="Open Sans" w:cs="Open Sans"/>
          <w:lang w:val="ro-RO"/>
        </w:rPr>
        <w:t xml:space="preserve">entru </w:t>
      </w:r>
      <w:r w:rsidRPr="00CB712C">
        <w:rPr>
          <w:rFonts w:ascii="Open Sans" w:hAnsi="Open Sans" w:cs="Open Sans"/>
          <w:lang w:val="ro-RO"/>
        </w:rPr>
        <w:t xml:space="preserve">celebrarea legăturilor culturale puternice dintre români și sârbi, </w:t>
      </w:r>
      <w:r w:rsidR="000432F0" w:rsidRPr="00CB712C">
        <w:rPr>
          <w:rFonts w:ascii="Open Sans" w:hAnsi="Open Sans" w:cs="Open Sans"/>
          <w:lang w:val="ro-RO"/>
        </w:rPr>
        <w:t>tinerii</w:t>
      </w:r>
      <w:r w:rsidRPr="00CB712C">
        <w:rPr>
          <w:rFonts w:ascii="Open Sans" w:hAnsi="Open Sans" w:cs="Open Sans"/>
          <w:lang w:val="ro-RO"/>
        </w:rPr>
        <w:t xml:space="preserve"> de pe ambele maluri ale </w:t>
      </w:r>
      <w:r w:rsidR="001862A1">
        <w:rPr>
          <w:rFonts w:ascii="Open Sans" w:hAnsi="Open Sans" w:cs="Open Sans"/>
          <w:lang w:val="ro-RO"/>
        </w:rPr>
        <w:t>Dunării</w:t>
      </w:r>
      <w:r w:rsidRPr="00CB712C">
        <w:rPr>
          <w:rFonts w:ascii="Open Sans" w:hAnsi="Open Sans" w:cs="Open Sans"/>
          <w:lang w:val="ro-RO"/>
        </w:rPr>
        <w:t xml:space="preserve"> </w:t>
      </w:r>
      <w:r w:rsidR="001862A1">
        <w:rPr>
          <w:rFonts w:ascii="Open Sans" w:hAnsi="Open Sans" w:cs="Open Sans"/>
          <w:lang w:val="ro-RO"/>
        </w:rPr>
        <w:t xml:space="preserve">au </w:t>
      </w:r>
      <w:r w:rsidRPr="00CB712C">
        <w:rPr>
          <w:rFonts w:ascii="Open Sans" w:hAnsi="Open Sans" w:cs="Open Sans"/>
          <w:lang w:val="ro-RO"/>
        </w:rPr>
        <w:t>prezenta</w:t>
      </w:r>
      <w:r w:rsidR="001862A1">
        <w:rPr>
          <w:rFonts w:ascii="Open Sans" w:hAnsi="Open Sans" w:cs="Open Sans"/>
          <w:lang w:val="ro-RO"/>
        </w:rPr>
        <w:t>t</w:t>
      </w:r>
      <w:r w:rsidRPr="00CB712C">
        <w:rPr>
          <w:rFonts w:ascii="Open Sans" w:hAnsi="Open Sans" w:cs="Open Sans"/>
          <w:lang w:val="ro-RO"/>
        </w:rPr>
        <w:t xml:space="preserve"> dansuri tradiționale</w:t>
      </w:r>
      <w:r w:rsidR="00880F53">
        <w:rPr>
          <w:rFonts w:ascii="Open Sans" w:hAnsi="Open Sans" w:cs="Open Sans"/>
          <w:lang w:val="ro-RO"/>
        </w:rPr>
        <w:t>,</w:t>
      </w:r>
      <w:r w:rsidR="009A7F03">
        <w:rPr>
          <w:rFonts w:ascii="Open Sans" w:hAnsi="Open Sans" w:cs="Open Sans"/>
          <w:lang w:val="ro-RO"/>
        </w:rPr>
        <w:t xml:space="preserve"> prin</w:t>
      </w:r>
      <w:r w:rsidR="002058C6" w:rsidRPr="00CB712C">
        <w:rPr>
          <w:rFonts w:ascii="Open Sans" w:hAnsi="Open Sans" w:cs="Open Sans"/>
          <w:lang w:val="ro-RO"/>
        </w:rPr>
        <w:t xml:space="preserve"> </w:t>
      </w:r>
      <w:r w:rsidR="00731DC7" w:rsidRPr="00CB712C">
        <w:rPr>
          <w:rFonts w:ascii="Open Sans" w:hAnsi="Open Sans" w:cs="Open Sans"/>
          <w:lang w:val="ro-RO"/>
        </w:rPr>
        <w:t xml:space="preserve">trupele </w:t>
      </w:r>
      <w:r w:rsidR="002058C6" w:rsidRPr="00CB712C">
        <w:rPr>
          <w:rFonts w:ascii="Open Sans" w:hAnsi="Open Sans" w:cs="Open Sans"/>
          <w:lang w:val="ro-RO"/>
        </w:rPr>
        <w:t xml:space="preserve">Danubius </w:t>
      </w:r>
      <w:r w:rsidR="001862A1">
        <w:rPr>
          <w:rFonts w:ascii="Open Sans" w:hAnsi="Open Sans" w:cs="Open Sans"/>
          <w:lang w:val="ro-RO"/>
        </w:rPr>
        <w:t xml:space="preserve">din Drobeta Turnu Severin </w:t>
      </w:r>
      <w:r w:rsidR="002058C6" w:rsidRPr="00CB712C">
        <w:rPr>
          <w:rFonts w:ascii="Open Sans" w:hAnsi="Open Sans" w:cs="Open Sans"/>
          <w:lang w:val="ro-RO"/>
        </w:rPr>
        <w:t>și Polet</w:t>
      </w:r>
      <w:r w:rsidR="001862A1">
        <w:rPr>
          <w:rFonts w:ascii="Open Sans" w:hAnsi="Open Sans" w:cs="Open Sans"/>
          <w:lang w:val="ro-RO"/>
        </w:rPr>
        <w:t xml:space="preserve"> din Kladovo</w:t>
      </w:r>
      <w:r w:rsidR="000432F0" w:rsidRPr="00CB712C">
        <w:rPr>
          <w:rFonts w:ascii="Open Sans" w:hAnsi="Open Sans" w:cs="Open Sans"/>
          <w:lang w:val="ro-RO"/>
        </w:rPr>
        <w:t>.</w:t>
      </w:r>
    </w:p>
    <w:p w14:paraId="7640D74A" w14:textId="36FE3B71" w:rsidR="0069001A" w:rsidRPr="00CB712C" w:rsidRDefault="00EC18C4" w:rsidP="00D033F5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Concert live</w:t>
      </w:r>
      <w:r w:rsidRPr="00CB712C">
        <w:rPr>
          <w:rFonts w:ascii="Open Sans" w:hAnsi="Open Sans" w:cs="Open Sans"/>
          <w:lang w:val="ro-RO"/>
        </w:rPr>
        <w:t xml:space="preserve">: </w:t>
      </w:r>
      <w:r w:rsidR="00A91D58">
        <w:rPr>
          <w:rFonts w:ascii="Open Sans" w:hAnsi="Open Sans" w:cs="Open Sans"/>
          <w:lang w:val="ro-RO"/>
        </w:rPr>
        <w:t>Ziua s-a</w:t>
      </w:r>
      <w:r w:rsidRPr="00CB712C">
        <w:rPr>
          <w:rFonts w:ascii="Open Sans" w:hAnsi="Open Sans" w:cs="Open Sans"/>
          <w:lang w:val="ro-RO"/>
        </w:rPr>
        <w:t xml:space="preserve"> încheia</w:t>
      </w:r>
      <w:r w:rsidR="00A91D58">
        <w:rPr>
          <w:rFonts w:ascii="Open Sans" w:hAnsi="Open Sans" w:cs="Open Sans"/>
          <w:lang w:val="ro-RO"/>
        </w:rPr>
        <w:t>t</w:t>
      </w:r>
      <w:r w:rsidRPr="00CB712C">
        <w:rPr>
          <w:rFonts w:ascii="Open Sans" w:hAnsi="Open Sans" w:cs="Open Sans"/>
          <w:lang w:val="ro-RO"/>
        </w:rPr>
        <w:t xml:space="preserve"> cu un concert </w:t>
      </w:r>
      <w:r w:rsidR="004D4DFB">
        <w:rPr>
          <w:rFonts w:ascii="Open Sans" w:hAnsi="Open Sans" w:cs="Open Sans"/>
          <w:lang w:val="ro-RO"/>
        </w:rPr>
        <w:t xml:space="preserve">al </w:t>
      </w:r>
      <w:r w:rsidR="00A91D58">
        <w:rPr>
          <w:rFonts w:ascii="Open Sans" w:hAnsi="Open Sans" w:cs="Open Sans"/>
          <w:lang w:val="ro-RO"/>
        </w:rPr>
        <w:t xml:space="preserve">trupei </w:t>
      </w:r>
      <w:r w:rsidRPr="00CB712C">
        <w:rPr>
          <w:rFonts w:ascii="Open Sans" w:hAnsi="Open Sans" w:cs="Open Sans"/>
          <w:lang w:val="ro-RO"/>
        </w:rPr>
        <w:t>Pretty Loud</w:t>
      </w:r>
      <w:r w:rsidR="00D033F5" w:rsidRPr="00CB712C">
        <w:rPr>
          <w:rFonts w:ascii="Open Sans" w:hAnsi="Open Sans" w:cs="Open Sans"/>
          <w:lang w:val="ro-RO"/>
        </w:rPr>
        <w:t>.</w:t>
      </w:r>
      <w:r w:rsidRPr="00CB712C">
        <w:rPr>
          <w:rFonts w:ascii="Open Sans" w:hAnsi="Open Sans" w:cs="Open Sans"/>
          <w:b/>
          <w:bCs/>
          <w:color w:val="1F3864" w:themeColor="accent1" w:themeShade="80"/>
          <w:lang w:val="ro-RO"/>
        </w:rPr>
        <w:t xml:space="preserve"> </w:t>
      </w:r>
    </w:p>
    <w:p w14:paraId="038C8454" w14:textId="006E0C96" w:rsidR="0069001A" w:rsidRPr="00CB712C" w:rsidRDefault="0069001A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b/>
          <w:bCs/>
          <w:lang w:val="ro-RO"/>
        </w:rPr>
        <w:t>Ziua Cooperării Interreg</w:t>
      </w:r>
      <w:r w:rsidRPr="00CB712C">
        <w:rPr>
          <w:rFonts w:ascii="Open Sans" w:hAnsi="Open Sans" w:cs="Open Sans"/>
          <w:lang w:val="ro-RO"/>
        </w:rPr>
        <w:t xml:space="preserve"> este sărbătorită anual în jurul datei de 21 septembrie, ca parte a unei campanii paneuropene</w:t>
      </w:r>
      <w:r w:rsidR="00D033F5" w:rsidRPr="00CB712C">
        <w:rPr>
          <w:rFonts w:ascii="Open Sans" w:hAnsi="Open Sans" w:cs="Open Sans"/>
          <w:lang w:val="ro-RO"/>
        </w:rPr>
        <w:t>,</w:t>
      </w:r>
      <w:r w:rsidRPr="00CB712C">
        <w:rPr>
          <w:rFonts w:ascii="Open Sans" w:hAnsi="Open Sans" w:cs="Open Sans"/>
          <w:lang w:val="ro-RO"/>
        </w:rPr>
        <w:t xml:space="preserve"> coordonată de Interact și implementată de Programele Interreg și partenerii acestora. Campania își propune să apropie cooperarea transfrontalieră de cetățeni, eviden</w:t>
      </w:r>
      <w:r w:rsidR="00D033F5" w:rsidRPr="00CB712C">
        <w:rPr>
          <w:rFonts w:ascii="Open Sans" w:hAnsi="Open Sans" w:cs="Open Sans"/>
          <w:lang w:val="ro-RO"/>
        </w:rPr>
        <w:t>ț</w:t>
      </w:r>
      <w:r w:rsidRPr="00CB712C">
        <w:rPr>
          <w:rFonts w:ascii="Open Sans" w:hAnsi="Open Sans" w:cs="Open Sans"/>
          <w:lang w:val="ro-RO"/>
        </w:rPr>
        <w:t>iind beneficiile pe care le aduce comunităților locale.</w:t>
      </w:r>
    </w:p>
    <w:p w14:paraId="3442AA80" w14:textId="5CE2345A" w:rsidR="0069001A" w:rsidRPr="00CB712C" w:rsidRDefault="0069001A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  <w:r w:rsidRPr="00CB712C">
        <w:rPr>
          <w:rFonts w:ascii="Open Sans" w:hAnsi="Open Sans" w:cs="Open Sans"/>
          <w:lang w:val="ro-RO"/>
        </w:rPr>
        <w:t xml:space="preserve">Tema acestui an, „Valorile Uniunii Europene </w:t>
      </w:r>
      <w:r w:rsidR="00D033F5" w:rsidRPr="00CB712C">
        <w:rPr>
          <w:rFonts w:ascii="Open Sans" w:hAnsi="Open Sans" w:cs="Open Sans"/>
          <w:lang w:val="ro-RO"/>
        </w:rPr>
        <w:t>care depășesc</w:t>
      </w:r>
      <w:r w:rsidRPr="00CB712C">
        <w:rPr>
          <w:rFonts w:ascii="Open Sans" w:hAnsi="Open Sans" w:cs="Open Sans"/>
          <w:lang w:val="ro-RO"/>
        </w:rPr>
        <w:t xml:space="preserve"> </w:t>
      </w:r>
      <w:r w:rsidR="00D033F5" w:rsidRPr="00CB712C">
        <w:rPr>
          <w:rFonts w:ascii="Open Sans" w:hAnsi="Open Sans" w:cs="Open Sans"/>
          <w:lang w:val="ro-RO"/>
        </w:rPr>
        <w:t>g</w:t>
      </w:r>
      <w:r w:rsidRPr="00CB712C">
        <w:rPr>
          <w:rFonts w:ascii="Open Sans" w:hAnsi="Open Sans" w:cs="Open Sans"/>
          <w:lang w:val="ro-RO"/>
        </w:rPr>
        <w:t>ranițele,” ne</w:t>
      </w:r>
      <w:r w:rsidR="0002603A">
        <w:rPr>
          <w:rFonts w:ascii="Open Sans" w:hAnsi="Open Sans" w:cs="Open Sans"/>
          <w:lang w:val="ro-RO"/>
        </w:rPr>
        <w:t>-a invitat</w:t>
      </w:r>
      <w:r w:rsidRPr="00CB712C">
        <w:rPr>
          <w:rFonts w:ascii="Open Sans" w:hAnsi="Open Sans" w:cs="Open Sans"/>
          <w:lang w:val="ro-RO"/>
        </w:rPr>
        <w:t xml:space="preserve"> să reflectăm asupra impactului granițelor</w:t>
      </w:r>
      <w:r w:rsidR="00FE6488">
        <w:rPr>
          <w:rFonts w:ascii="Open Sans" w:hAnsi="Open Sans" w:cs="Open Sans"/>
          <w:lang w:val="ro-RO"/>
        </w:rPr>
        <w:t xml:space="preserve"> în trecut</w:t>
      </w:r>
      <w:r w:rsidRPr="00CB712C">
        <w:rPr>
          <w:rFonts w:ascii="Open Sans" w:hAnsi="Open Sans" w:cs="Open Sans"/>
          <w:lang w:val="ro-RO"/>
        </w:rPr>
        <w:t xml:space="preserve"> și asupra progreselor făcute pentru eliminarea barierelor</w:t>
      </w:r>
      <w:r w:rsidR="00FE6488">
        <w:rPr>
          <w:rFonts w:ascii="Open Sans" w:hAnsi="Open Sans" w:cs="Open Sans"/>
          <w:lang w:val="ro-RO"/>
        </w:rPr>
        <w:t xml:space="preserve"> pentru cetățeni</w:t>
      </w:r>
      <w:r w:rsidR="00DB1DE0">
        <w:rPr>
          <w:rFonts w:ascii="Open Sans" w:hAnsi="Open Sans" w:cs="Open Sans"/>
          <w:lang w:val="ro-RO"/>
        </w:rPr>
        <w:t>i Uniunii Europene</w:t>
      </w:r>
      <w:r w:rsidRPr="00CB712C">
        <w:rPr>
          <w:rFonts w:ascii="Open Sans" w:hAnsi="Open Sans" w:cs="Open Sans"/>
          <w:lang w:val="ro-RO"/>
        </w:rPr>
        <w:t xml:space="preserve"> în </w:t>
      </w:r>
      <w:r w:rsidR="00FE6488">
        <w:rPr>
          <w:rFonts w:ascii="Open Sans" w:hAnsi="Open Sans" w:cs="Open Sans"/>
          <w:lang w:val="ro-RO"/>
        </w:rPr>
        <w:t xml:space="preserve">a </w:t>
      </w:r>
      <w:r w:rsidRPr="00CB712C">
        <w:rPr>
          <w:rFonts w:ascii="Open Sans" w:hAnsi="Open Sans" w:cs="Open Sans"/>
          <w:lang w:val="ro-RO"/>
        </w:rPr>
        <w:t xml:space="preserve">călători, </w:t>
      </w:r>
      <w:r w:rsidR="00DB1DE0">
        <w:rPr>
          <w:rFonts w:ascii="Open Sans" w:hAnsi="Open Sans" w:cs="Open Sans"/>
          <w:lang w:val="ro-RO"/>
        </w:rPr>
        <w:t xml:space="preserve">a </w:t>
      </w:r>
      <w:r w:rsidRPr="00CB712C">
        <w:rPr>
          <w:rFonts w:ascii="Open Sans" w:hAnsi="Open Sans" w:cs="Open Sans"/>
          <w:lang w:val="ro-RO"/>
        </w:rPr>
        <w:t>studi</w:t>
      </w:r>
      <w:r w:rsidR="00CC14A3">
        <w:rPr>
          <w:rFonts w:ascii="Open Sans" w:hAnsi="Open Sans" w:cs="Open Sans"/>
          <w:lang w:val="ro-RO"/>
        </w:rPr>
        <w:t>a</w:t>
      </w:r>
      <w:r w:rsidR="00DB1DE0">
        <w:rPr>
          <w:rFonts w:ascii="Open Sans" w:hAnsi="Open Sans" w:cs="Open Sans"/>
          <w:lang w:val="ro-RO"/>
        </w:rPr>
        <w:t xml:space="preserve"> sau a lucra</w:t>
      </w:r>
      <w:r w:rsidRPr="00CB712C">
        <w:rPr>
          <w:rFonts w:ascii="Open Sans" w:hAnsi="Open Sans" w:cs="Open Sans"/>
          <w:lang w:val="ro-RO"/>
        </w:rPr>
        <w:t xml:space="preserve">. </w:t>
      </w:r>
    </w:p>
    <w:p w14:paraId="546CD2FD" w14:textId="5B317A39" w:rsidR="002779DD" w:rsidRPr="00CB712C" w:rsidRDefault="002779DD" w:rsidP="00D033F5">
      <w:pPr>
        <w:spacing w:line="240" w:lineRule="auto"/>
        <w:jc w:val="both"/>
        <w:rPr>
          <w:rFonts w:ascii="Open Sans" w:hAnsi="Open Sans" w:cs="Open Sans"/>
          <w:lang w:val="ro-RO"/>
        </w:rPr>
      </w:pPr>
    </w:p>
    <w:sectPr w:rsidR="002779DD" w:rsidRPr="00CB712C" w:rsidSect="00951F2B">
      <w:headerReference w:type="default" r:id="rId8"/>
      <w:footerReference w:type="default" r:id="rId9"/>
      <w:pgSz w:w="11907" w:h="16840" w:code="9"/>
      <w:pgMar w:top="1956" w:right="851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02B0" w14:textId="77777777" w:rsidR="00AC779C" w:rsidRDefault="00AC779C" w:rsidP="00143A8F">
      <w:pPr>
        <w:spacing w:after="0" w:line="240" w:lineRule="auto"/>
      </w:pPr>
      <w:r>
        <w:separator/>
      </w:r>
    </w:p>
  </w:endnote>
  <w:endnote w:type="continuationSeparator" w:id="0">
    <w:p w14:paraId="45D670A8" w14:textId="77777777" w:rsidR="00AC779C" w:rsidRDefault="00AC779C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FB9" w14:textId="34968492" w:rsidR="007069C6" w:rsidRDefault="00951F2B" w:rsidP="007069C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CFFA5D" wp14:editId="1809580D">
              <wp:simplePos x="0" y="0"/>
              <wp:positionH relativeFrom="column">
                <wp:posOffset>-548640</wp:posOffset>
              </wp:positionH>
              <wp:positionV relativeFrom="paragraph">
                <wp:posOffset>237490</wp:posOffset>
              </wp:positionV>
              <wp:extent cx="756348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93FF8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18.7pt" to="552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" strokecolor="#7f7f7f [1612]" strokeweight="1.5pt">
              <v:stroke dashstyle="dash" joinstyle="miter"/>
            </v:line>
          </w:pict>
        </mc:Fallback>
      </mc:AlternateContent>
    </w:r>
    <w:r w:rsidR="006C2D26">
      <w:tab/>
    </w:r>
    <w:bookmarkStart w:id="0" w:name="_Hlk145338296"/>
    <w:bookmarkStart w:id="1" w:name="_Hlk145338297"/>
    <w:r w:rsidR="007069C6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BBA55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>
      <w:rPr>
        <w:noProof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3385905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E73A4" w14:textId="3C1E0543" w:rsidR="007069C6" w:rsidRDefault="00EB7179" w:rsidP="007069C6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453EC43" wp14:editId="66BCB82D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1157408" cy="631190"/>
          <wp:effectExtent l="0" t="0" r="5080" b="0"/>
          <wp:wrapNone/>
          <wp:docPr id="1350591472" name="Picture 1350591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39191" name="Picture 2129539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08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BE69A21" wp14:editId="0047F655">
          <wp:simplePos x="0" y="0"/>
          <wp:positionH relativeFrom="margin">
            <wp:posOffset>3946525</wp:posOffset>
          </wp:positionH>
          <wp:positionV relativeFrom="paragraph">
            <wp:posOffset>153035</wp:posOffset>
          </wp:positionV>
          <wp:extent cx="2562225" cy="640080"/>
          <wp:effectExtent l="0" t="0" r="9525" b="7620"/>
          <wp:wrapNone/>
          <wp:docPr id="1007880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21723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A6">
      <w:rPr>
        <w:noProof/>
      </w:rPr>
      <w:drawing>
        <wp:anchor distT="0" distB="0" distL="114300" distR="114300" simplePos="0" relativeHeight="251681792" behindDoc="0" locked="0" layoutInCell="1" allowOverlap="1" wp14:anchorId="6540C042" wp14:editId="6BD9E7FF">
          <wp:simplePos x="0" y="0"/>
          <wp:positionH relativeFrom="column">
            <wp:posOffset>-8890</wp:posOffset>
          </wp:positionH>
          <wp:positionV relativeFrom="paragraph">
            <wp:posOffset>171450</wp:posOffset>
          </wp:positionV>
          <wp:extent cx="2533650" cy="633095"/>
          <wp:effectExtent l="0" t="0" r="0" b="0"/>
          <wp:wrapNone/>
          <wp:docPr id="3602230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05839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748F3" w14:textId="48AFECAE" w:rsidR="007069C6" w:rsidRDefault="007069C6" w:rsidP="007069C6">
    <w:pPr>
      <w:pStyle w:val="Footer"/>
    </w:pPr>
  </w:p>
  <w:p w14:paraId="1BF65B2F" w14:textId="5BAC9179" w:rsidR="007069C6" w:rsidRPr="002D5664" w:rsidRDefault="007069C6" w:rsidP="007069C6">
    <w:pPr>
      <w:pStyle w:val="Footer"/>
    </w:pPr>
  </w:p>
  <w:bookmarkEnd w:id="0"/>
  <w:bookmarkEnd w:id="1"/>
  <w:p w14:paraId="5514E9CC" w14:textId="77777777" w:rsidR="007069C6" w:rsidRDefault="007069C6" w:rsidP="007069C6">
    <w:pPr>
      <w:pStyle w:val="Footer"/>
    </w:pPr>
  </w:p>
  <w:p w14:paraId="29E3E422" w14:textId="1E5A1B24" w:rsidR="00143A8F" w:rsidRDefault="00143A8F" w:rsidP="006C2D26">
    <w:pPr>
      <w:pStyle w:val="Footer"/>
      <w:tabs>
        <w:tab w:val="clear" w:pos="4680"/>
        <w:tab w:val="clear" w:pos="9360"/>
        <w:tab w:val="left" w:pos="54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77B0" w14:textId="77777777" w:rsidR="00AC779C" w:rsidRDefault="00AC779C" w:rsidP="00143A8F">
      <w:pPr>
        <w:spacing w:after="0" w:line="240" w:lineRule="auto"/>
      </w:pPr>
      <w:r>
        <w:separator/>
      </w:r>
    </w:p>
  </w:footnote>
  <w:footnote w:type="continuationSeparator" w:id="0">
    <w:p w14:paraId="24B6381E" w14:textId="77777777" w:rsidR="00AC779C" w:rsidRDefault="00AC779C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967" w14:textId="19BC6D8C" w:rsidR="00143A8F" w:rsidRDefault="00EC18C4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57A6FD6" wp14:editId="4CBD5FBB">
          <wp:simplePos x="0" y="0"/>
          <wp:positionH relativeFrom="margin">
            <wp:posOffset>-207010</wp:posOffset>
          </wp:positionH>
          <wp:positionV relativeFrom="paragraph">
            <wp:posOffset>-285750</wp:posOffset>
          </wp:positionV>
          <wp:extent cx="3551555" cy="1067435"/>
          <wp:effectExtent l="0" t="0" r="0" b="0"/>
          <wp:wrapNone/>
          <wp:docPr id="180126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659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55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179">
      <w:rPr>
        <w:rFonts w:ascii="Open Sans" w:hAnsi="Open Sans" w:cs="Open Sans"/>
        <w:noProof/>
      </w:rPr>
      <w:drawing>
        <wp:anchor distT="0" distB="0" distL="114300" distR="114300" simplePos="0" relativeHeight="251683840" behindDoc="1" locked="0" layoutInCell="1" allowOverlap="1" wp14:anchorId="37BCFE0E" wp14:editId="6CC3592A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7AF"/>
    <w:multiLevelType w:val="hybridMultilevel"/>
    <w:tmpl w:val="254E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8C5"/>
    <w:multiLevelType w:val="multilevel"/>
    <w:tmpl w:val="28A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5230">
    <w:abstractNumId w:val="2"/>
  </w:num>
  <w:num w:numId="2" w16cid:durableId="1608469003">
    <w:abstractNumId w:val="1"/>
  </w:num>
  <w:num w:numId="3" w16cid:durableId="69535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13D4B"/>
    <w:rsid w:val="00021450"/>
    <w:rsid w:val="00025B1E"/>
    <w:rsid w:val="0002603A"/>
    <w:rsid w:val="00027347"/>
    <w:rsid w:val="000432F0"/>
    <w:rsid w:val="00043A2E"/>
    <w:rsid w:val="000600B0"/>
    <w:rsid w:val="00066B29"/>
    <w:rsid w:val="00071C70"/>
    <w:rsid w:val="00076BAE"/>
    <w:rsid w:val="00077280"/>
    <w:rsid w:val="0008282A"/>
    <w:rsid w:val="00083E7F"/>
    <w:rsid w:val="00096BA5"/>
    <w:rsid w:val="000B340F"/>
    <w:rsid w:val="000B3513"/>
    <w:rsid w:val="000B41BA"/>
    <w:rsid w:val="000D6686"/>
    <w:rsid w:val="000D768E"/>
    <w:rsid w:val="000E5D95"/>
    <w:rsid w:val="00102A6A"/>
    <w:rsid w:val="00105A2C"/>
    <w:rsid w:val="00106BCF"/>
    <w:rsid w:val="00115787"/>
    <w:rsid w:val="0013263A"/>
    <w:rsid w:val="001404DD"/>
    <w:rsid w:val="00143A8F"/>
    <w:rsid w:val="00144CD5"/>
    <w:rsid w:val="00161F4B"/>
    <w:rsid w:val="00167870"/>
    <w:rsid w:val="00174A6A"/>
    <w:rsid w:val="00185CCC"/>
    <w:rsid w:val="001862A1"/>
    <w:rsid w:val="00187C58"/>
    <w:rsid w:val="0019112E"/>
    <w:rsid w:val="001C6E3B"/>
    <w:rsid w:val="001E1624"/>
    <w:rsid w:val="001F6F46"/>
    <w:rsid w:val="002058C6"/>
    <w:rsid w:val="00212959"/>
    <w:rsid w:val="00217640"/>
    <w:rsid w:val="00236B92"/>
    <w:rsid w:val="00240EFC"/>
    <w:rsid w:val="00251AA6"/>
    <w:rsid w:val="00257C16"/>
    <w:rsid w:val="00257CF3"/>
    <w:rsid w:val="002779DD"/>
    <w:rsid w:val="0029754D"/>
    <w:rsid w:val="002A0359"/>
    <w:rsid w:val="002B5188"/>
    <w:rsid w:val="002D3A58"/>
    <w:rsid w:val="002E5994"/>
    <w:rsid w:val="002E601B"/>
    <w:rsid w:val="00303B9A"/>
    <w:rsid w:val="0032227D"/>
    <w:rsid w:val="00343FD5"/>
    <w:rsid w:val="00361A22"/>
    <w:rsid w:val="003706FA"/>
    <w:rsid w:val="003860C1"/>
    <w:rsid w:val="00396521"/>
    <w:rsid w:val="003C01DE"/>
    <w:rsid w:val="003C14CD"/>
    <w:rsid w:val="003D338C"/>
    <w:rsid w:val="003E38E1"/>
    <w:rsid w:val="00416B11"/>
    <w:rsid w:val="00457D7A"/>
    <w:rsid w:val="00470635"/>
    <w:rsid w:val="004C2B43"/>
    <w:rsid w:val="004C42BD"/>
    <w:rsid w:val="004C7EE2"/>
    <w:rsid w:val="004D4DFB"/>
    <w:rsid w:val="004D6836"/>
    <w:rsid w:val="004F530D"/>
    <w:rsid w:val="00507299"/>
    <w:rsid w:val="00523F8B"/>
    <w:rsid w:val="00524986"/>
    <w:rsid w:val="005750A3"/>
    <w:rsid w:val="005A1761"/>
    <w:rsid w:val="005B2952"/>
    <w:rsid w:val="005C2861"/>
    <w:rsid w:val="00610D4A"/>
    <w:rsid w:val="00614B78"/>
    <w:rsid w:val="00626FBB"/>
    <w:rsid w:val="00640A3E"/>
    <w:rsid w:val="0069001A"/>
    <w:rsid w:val="00697A31"/>
    <w:rsid w:val="006A20B8"/>
    <w:rsid w:val="006A2BE4"/>
    <w:rsid w:val="006A4487"/>
    <w:rsid w:val="006C2D26"/>
    <w:rsid w:val="006F4CC0"/>
    <w:rsid w:val="00700CD0"/>
    <w:rsid w:val="00702940"/>
    <w:rsid w:val="007069C6"/>
    <w:rsid w:val="00710951"/>
    <w:rsid w:val="00721FBF"/>
    <w:rsid w:val="00731DC7"/>
    <w:rsid w:val="007421B0"/>
    <w:rsid w:val="0074482A"/>
    <w:rsid w:val="0074584B"/>
    <w:rsid w:val="00754F65"/>
    <w:rsid w:val="00791A88"/>
    <w:rsid w:val="007A4D71"/>
    <w:rsid w:val="007B09C7"/>
    <w:rsid w:val="007B1D05"/>
    <w:rsid w:val="007C067E"/>
    <w:rsid w:val="007D2D43"/>
    <w:rsid w:val="007D4B18"/>
    <w:rsid w:val="007E2F3D"/>
    <w:rsid w:val="007F1C90"/>
    <w:rsid w:val="007F1F70"/>
    <w:rsid w:val="007F276C"/>
    <w:rsid w:val="007F7BE7"/>
    <w:rsid w:val="008151D8"/>
    <w:rsid w:val="00815A39"/>
    <w:rsid w:val="00880F53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395"/>
    <w:rsid w:val="00902C9A"/>
    <w:rsid w:val="009059A7"/>
    <w:rsid w:val="00917E2C"/>
    <w:rsid w:val="00927061"/>
    <w:rsid w:val="00934EFD"/>
    <w:rsid w:val="00950D4F"/>
    <w:rsid w:val="00951F2B"/>
    <w:rsid w:val="009638FD"/>
    <w:rsid w:val="0097226F"/>
    <w:rsid w:val="00984DB2"/>
    <w:rsid w:val="00996066"/>
    <w:rsid w:val="009A4DD8"/>
    <w:rsid w:val="009A7F03"/>
    <w:rsid w:val="009B1FEE"/>
    <w:rsid w:val="009B3C55"/>
    <w:rsid w:val="009C2484"/>
    <w:rsid w:val="009C4C6C"/>
    <w:rsid w:val="009D12B4"/>
    <w:rsid w:val="009D4FF6"/>
    <w:rsid w:val="009E47D3"/>
    <w:rsid w:val="009F2A49"/>
    <w:rsid w:val="009F6E1D"/>
    <w:rsid w:val="00A13FD9"/>
    <w:rsid w:val="00A26C10"/>
    <w:rsid w:val="00A64FF5"/>
    <w:rsid w:val="00A7325C"/>
    <w:rsid w:val="00A91D58"/>
    <w:rsid w:val="00AB19E9"/>
    <w:rsid w:val="00AB70A1"/>
    <w:rsid w:val="00AC72F9"/>
    <w:rsid w:val="00AC779C"/>
    <w:rsid w:val="00AE40B0"/>
    <w:rsid w:val="00AF34BD"/>
    <w:rsid w:val="00B01136"/>
    <w:rsid w:val="00B22C26"/>
    <w:rsid w:val="00B92335"/>
    <w:rsid w:val="00B94954"/>
    <w:rsid w:val="00BA2421"/>
    <w:rsid w:val="00C328CC"/>
    <w:rsid w:val="00C43E42"/>
    <w:rsid w:val="00C459EF"/>
    <w:rsid w:val="00C55B01"/>
    <w:rsid w:val="00C74D5B"/>
    <w:rsid w:val="00C90394"/>
    <w:rsid w:val="00CA700A"/>
    <w:rsid w:val="00CA763E"/>
    <w:rsid w:val="00CB2928"/>
    <w:rsid w:val="00CB712C"/>
    <w:rsid w:val="00CC05BE"/>
    <w:rsid w:val="00CC14A3"/>
    <w:rsid w:val="00CC7329"/>
    <w:rsid w:val="00CD743D"/>
    <w:rsid w:val="00CE4CAA"/>
    <w:rsid w:val="00CE6857"/>
    <w:rsid w:val="00D033F5"/>
    <w:rsid w:val="00D07B74"/>
    <w:rsid w:val="00D136F1"/>
    <w:rsid w:val="00D27C1B"/>
    <w:rsid w:val="00D35671"/>
    <w:rsid w:val="00D472FC"/>
    <w:rsid w:val="00D63A42"/>
    <w:rsid w:val="00D814D5"/>
    <w:rsid w:val="00D87BC9"/>
    <w:rsid w:val="00D9111A"/>
    <w:rsid w:val="00DB1DE0"/>
    <w:rsid w:val="00DC3B38"/>
    <w:rsid w:val="00E00329"/>
    <w:rsid w:val="00E01300"/>
    <w:rsid w:val="00E01DAF"/>
    <w:rsid w:val="00E071BB"/>
    <w:rsid w:val="00E14D88"/>
    <w:rsid w:val="00E26EAA"/>
    <w:rsid w:val="00E4080E"/>
    <w:rsid w:val="00E54760"/>
    <w:rsid w:val="00E83906"/>
    <w:rsid w:val="00E9569A"/>
    <w:rsid w:val="00EA1CE9"/>
    <w:rsid w:val="00EA6521"/>
    <w:rsid w:val="00EB5797"/>
    <w:rsid w:val="00EB7179"/>
    <w:rsid w:val="00EC18C4"/>
    <w:rsid w:val="00EC3953"/>
    <w:rsid w:val="00ED1050"/>
    <w:rsid w:val="00ED10E1"/>
    <w:rsid w:val="00F11089"/>
    <w:rsid w:val="00F414C0"/>
    <w:rsid w:val="00F42F64"/>
    <w:rsid w:val="00F550D0"/>
    <w:rsid w:val="00F570E3"/>
    <w:rsid w:val="00F74AB1"/>
    <w:rsid w:val="00F760AE"/>
    <w:rsid w:val="00F86AC1"/>
    <w:rsid w:val="00FC28EF"/>
    <w:rsid w:val="00FD1AE3"/>
    <w:rsid w:val="00FD2041"/>
    <w:rsid w:val="00FE3795"/>
    <w:rsid w:val="00FE6488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5AED4029-B0DF-4E2D-A0D6-4B5BAF8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7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6C43-C53D-4CDC-84B2-58B899C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6</cp:revision>
  <cp:lastPrinted>2023-09-15T12:02:00Z</cp:lastPrinted>
  <dcterms:created xsi:type="dcterms:W3CDTF">2024-10-02T12:24:00Z</dcterms:created>
  <dcterms:modified xsi:type="dcterms:W3CDTF">2024-10-02T12:38:00Z</dcterms:modified>
</cp:coreProperties>
</file>