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8F4" w14:textId="7E78422F" w:rsidR="008951F0" w:rsidRPr="00EB7179" w:rsidRDefault="008951F0" w:rsidP="00EB7179">
      <w:pPr>
        <w:tabs>
          <w:tab w:val="left" w:pos="420"/>
          <w:tab w:val="center" w:pos="4513"/>
        </w:tabs>
        <w:spacing w:after="0" w:line="240" w:lineRule="auto"/>
        <w:jc w:val="right"/>
        <w:rPr>
          <w:rFonts w:ascii="Open Sans" w:hAnsi="Open Sans" w:cs="Open Sans"/>
          <w:b/>
          <w:bCs/>
          <w:color w:val="8EAADB" w:themeColor="accent1" w:themeTint="99"/>
          <w:sz w:val="16"/>
          <w:szCs w:val="16"/>
          <w:lang w:val="ro-RO"/>
        </w:rPr>
      </w:pPr>
    </w:p>
    <w:p w14:paraId="32576E59" w14:textId="1F7ED817" w:rsidR="00710951" w:rsidRPr="00710951" w:rsidRDefault="00951F2B" w:rsidP="00702940">
      <w:pPr>
        <w:shd w:val="clear" w:color="auto" w:fill="BDD6EE" w:themeFill="accent5" w:themeFillTint="66"/>
        <w:tabs>
          <w:tab w:val="left" w:pos="420"/>
          <w:tab w:val="center" w:pos="4513"/>
        </w:tabs>
        <w:jc w:val="center"/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</w:pPr>
      <w:r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  <w:t>Press release</w:t>
      </w:r>
    </w:p>
    <w:p w14:paraId="70DF3629" w14:textId="68FF8815" w:rsidR="00A26C10" w:rsidRPr="00EB7179" w:rsidRDefault="007D4B18" w:rsidP="00DC3B38">
      <w:pPr>
        <w:spacing w:after="0"/>
        <w:jc w:val="center"/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</w:pPr>
      <w:r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 xml:space="preserve">Join </w:t>
      </w:r>
      <w:r w:rsidR="00EB7179"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>u</w:t>
      </w:r>
      <w:r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 xml:space="preserve">s to </w:t>
      </w:r>
      <w:r w:rsidR="00EB7179"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>c</w:t>
      </w:r>
      <w:r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>elebrate Interreg Cooperation Day 2024 in Kladovo!</w:t>
      </w:r>
    </w:p>
    <w:p w14:paraId="6B385DE4" w14:textId="77777777" w:rsidR="007D4B18" w:rsidRPr="00BA7AE9" w:rsidRDefault="007D4B18" w:rsidP="00951F2B">
      <w:pPr>
        <w:spacing w:line="276" w:lineRule="auto"/>
        <w:jc w:val="both"/>
        <w:rPr>
          <w:rFonts w:ascii="Open Sans" w:hAnsi="Open Sans" w:cs="Open Sans"/>
          <w:sz w:val="8"/>
          <w:szCs w:val="8"/>
          <w:lang w:val="ro-RO"/>
        </w:rPr>
      </w:pPr>
    </w:p>
    <w:p w14:paraId="5BA6448F" w14:textId="0B2CBC8C" w:rsidR="007D4B18" w:rsidRPr="007D4B18" w:rsidRDefault="00E6739F" w:rsidP="00EC3953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The authorities of the</w:t>
      </w:r>
      <w:r w:rsidR="007D4B18" w:rsidRPr="007D4B18">
        <w:rPr>
          <w:rFonts w:ascii="Open Sans" w:hAnsi="Open Sans" w:cs="Open Sans"/>
        </w:rPr>
        <w:t xml:space="preserve"> Interreg IPA Romania-Serbia </w:t>
      </w:r>
      <w:proofErr w:type="spellStart"/>
      <w:r w:rsidR="007D4B18" w:rsidRPr="007D4B18">
        <w:rPr>
          <w:rFonts w:ascii="Open Sans" w:hAnsi="Open Sans" w:cs="Open Sans"/>
        </w:rPr>
        <w:t>Programme</w:t>
      </w:r>
      <w:proofErr w:type="spellEnd"/>
      <w:r w:rsidR="007D4B18" w:rsidRPr="007D4B18">
        <w:rPr>
          <w:rFonts w:ascii="Open Sans" w:hAnsi="Open Sans" w:cs="Open Sans"/>
        </w:rPr>
        <w:t xml:space="preserve"> cordially invite you to celebrate </w:t>
      </w:r>
      <w:r w:rsidR="007D4B18" w:rsidRPr="007D4B18">
        <w:rPr>
          <w:rFonts w:ascii="Open Sans" w:hAnsi="Open Sans" w:cs="Open Sans"/>
          <w:b/>
          <w:bCs/>
          <w:color w:val="1F3864" w:themeColor="accent1" w:themeShade="80"/>
        </w:rPr>
        <w:t>Interreg Cooperation Day 2024</w:t>
      </w:r>
      <w:r w:rsidR="007D4B18" w:rsidRPr="007D4B18">
        <w:rPr>
          <w:rFonts w:ascii="Open Sans" w:hAnsi="Open Sans" w:cs="Open Sans"/>
          <w:color w:val="1F3864" w:themeColor="accent1" w:themeShade="80"/>
        </w:rPr>
        <w:t xml:space="preserve"> </w:t>
      </w:r>
      <w:r w:rsidR="007D4B18" w:rsidRPr="007D4B18">
        <w:rPr>
          <w:rFonts w:ascii="Open Sans" w:hAnsi="Open Sans" w:cs="Open Sans"/>
        </w:rPr>
        <w:t xml:space="preserve">on </w:t>
      </w:r>
      <w:r w:rsidR="007D4B18" w:rsidRPr="007D4B18">
        <w:rPr>
          <w:rFonts w:ascii="Open Sans" w:hAnsi="Open Sans" w:cs="Open Sans"/>
          <w:b/>
          <w:bCs/>
        </w:rPr>
        <w:t>Tuesday, October 1st, 2024</w:t>
      </w:r>
      <w:r w:rsidR="007D4B18" w:rsidRPr="007D4B18">
        <w:rPr>
          <w:rFonts w:ascii="Open Sans" w:hAnsi="Open Sans" w:cs="Open Sans"/>
        </w:rPr>
        <w:t xml:space="preserve">, starting at </w:t>
      </w:r>
      <w:r w:rsidR="007D4B18" w:rsidRPr="007D4B18">
        <w:rPr>
          <w:rFonts w:ascii="Open Sans" w:hAnsi="Open Sans" w:cs="Open Sans"/>
          <w:b/>
          <w:bCs/>
        </w:rPr>
        <w:t>11:00 AM (Serbian time)</w:t>
      </w:r>
      <w:r w:rsidR="007D4B18" w:rsidRPr="007D4B18">
        <w:rPr>
          <w:rFonts w:ascii="Open Sans" w:hAnsi="Open Sans" w:cs="Open Sans"/>
        </w:rPr>
        <w:t xml:space="preserve">, at the historic </w:t>
      </w:r>
      <w:proofErr w:type="spellStart"/>
      <w:r w:rsidR="007D4B18" w:rsidRPr="007D4B18">
        <w:rPr>
          <w:rFonts w:ascii="Open Sans" w:hAnsi="Open Sans" w:cs="Open Sans"/>
          <w:b/>
          <w:bCs/>
        </w:rPr>
        <w:t>Fetislam</w:t>
      </w:r>
      <w:proofErr w:type="spellEnd"/>
      <w:r w:rsidR="007D4B18" w:rsidRPr="007D4B18">
        <w:rPr>
          <w:rFonts w:ascii="Open Sans" w:hAnsi="Open Sans" w:cs="Open Sans"/>
          <w:b/>
          <w:bCs/>
        </w:rPr>
        <w:t xml:space="preserve"> Fortress</w:t>
      </w:r>
      <w:r w:rsidR="007D4B18" w:rsidRPr="007D4B18">
        <w:rPr>
          <w:rFonts w:ascii="Open Sans" w:hAnsi="Open Sans" w:cs="Open Sans"/>
        </w:rPr>
        <w:t xml:space="preserve"> in </w:t>
      </w:r>
      <w:r w:rsidR="007D4B18" w:rsidRPr="007D4B18">
        <w:rPr>
          <w:rFonts w:ascii="Open Sans" w:hAnsi="Open Sans" w:cs="Open Sans"/>
          <w:b/>
          <w:bCs/>
        </w:rPr>
        <w:t>Kladovo, Republic of Serbia</w:t>
      </w:r>
      <w:r w:rsidR="007D4B18" w:rsidRPr="007D4B18">
        <w:rPr>
          <w:rFonts w:ascii="Open Sans" w:hAnsi="Open Sans" w:cs="Open Sans"/>
        </w:rPr>
        <w:t>.</w:t>
      </w:r>
    </w:p>
    <w:p w14:paraId="14A10741" w14:textId="77777777" w:rsidR="007D4B18" w:rsidRPr="007D4B18" w:rsidRDefault="007D4B18" w:rsidP="00EC3953">
      <w:p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</w:rPr>
        <w:t xml:space="preserve">This special event will highlight the spirit of Interreg cooperation and showcase the achievements of Romanian-Serbian projects funded by the European Union's cross-border cooperation </w:t>
      </w:r>
      <w:proofErr w:type="spellStart"/>
      <w:r w:rsidRPr="007D4B18">
        <w:rPr>
          <w:rFonts w:ascii="Open Sans" w:hAnsi="Open Sans" w:cs="Open Sans"/>
        </w:rPr>
        <w:t>programmes</w:t>
      </w:r>
      <w:proofErr w:type="spellEnd"/>
      <w:r w:rsidRPr="007D4B18">
        <w:rPr>
          <w:rFonts w:ascii="Open Sans" w:hAnsi="Open Sans" w:cs="Open Sans"/>
        </w:rPr>
        <w:t xml:space="preserve">. The recently restored </w:t>
      </w:r>
      <w:proofErr w:type="spellStart"/>
      <w:r w:rsidRPr="007D4B18">
        <w:rPr>
          <w:rFonts w:ascii="Open Sans" w:hAnsi="Open Sans" w:cs="Open Sans"/>
          <w:b/>
          <w:bCs/>
        </w:rPr>
        <w:t>Fetislam</w:t>
      </w:r>
      <w:proofErr w:type="spellEnd"/>
      <w:r w:rsidRPr="007D4B18">
        <w:rPr>
          <w:rFonts w:ascii="Open Sans" w:hAnsi="Open Sans" w:cs="Open Sans"/>
          <w:b/>
          <w:bCs/>
        </w:rPr>
        <w:t xml:space="preserve"> Fortress</w:t>
      </w:r>
      <w:r w:rsidRPr="007D4B18">
        <w:rPr>
          <w:rFonts w:ascii="Open Sans" w:hAnsi="Open Sans" w:cs="Open Sans"/>
        </w:rPr>
        <w:t>, brought to life with EU funding, offers a symbolic backdrop to celebrate the close collaboration between Romania and Serbia.</w:t>
      </w:r>
    </w:p>
    <w:p w14:paraId="00A01246" w14:textId="77777777" w:rsidR="007D4B18" w:rsidRPr="007D4B18" w:rsidRDefault="007D4B18" w:rsidP="00EC3953">
      <w:p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Event Highlights:</w:t>
      </w:r>
    </w:p>
    <w:p w14:paraId="17E9A9C0" w14:textId="77777777" w:rsidR="007D4B18" w:rsidRPr="007D4B18" w:rsidRDefault="007D4B18" w:rsidP="00EC3953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 xml:space="preserve">Guided Tour of </w:t>
      </w:r>
      <w:proofErr w:type="spellStart"/>
      <w:r w:rsidRPr="007D4B18">
        <w:rPr>
          <w:rFonts w:ascii="Open Sans" w:hAnsi="Open Sans" w:cs="Open Sans"/>
          <w:b/>
          <w:bCs/>
        </w:rPr>
        <w:t>Fetislam</w:t>
      </w:r>
      <w:proofErr w:type="spellEnd"/>
      <w:r w:rsidRPr="007D4B18">
        <w:rPr>
          <w:rFonts w:ascii="Open Sans" w:hAnsi="Open Sans" w:cs="Open Sans"/>
          <w:b/>
          <w:bCs/>
        </w:rPr>
        <w:t xml:space="preserve"> Fortress</w:t>
      </w:r>
      <w:r w:rsidRPr="007D4B18">
        <w:rPr>
          <w:rFonts w:ascii="Open Sans" w:hAnsi="Open Sans" w:cs="Open Sans"/>
        </w:rPr>
        <w:t>: Guests can enjoy a free guided tour of the fortress, exploring its rich history and significance.</w:t>
      </w:r>
    </w:p>
    <w:p w14:paraId="7A21E591" w14:textId="77777777" w:rsidR="007D4B18" w:rsidRPr="007D4B18" w:rsidRDefault="007D4B18" w:rsidP="00EC3953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Cross-border Projects Fair</w:t>
      </w:r>
      <w:r w:rsidRPr="007D4B18">
        <w:rPr>
          <w:rFonts w:ascii="Open Sans" w:hAnsi="Open Sans" w:cs="Open Sans"/>
        </w:rPr>
        <w:t>: Located in front of the Visitors' Centre, the fair will present an exclusive look at innovative projects that are shaping the future of this vibrant cross-border region.</w:t>
      </w:r>
    </w:p>
    <w:p w14:paraId="0170E793" w14:textId="77777777" w:rsidR="007D4B18" w:rsidRPr="007D4B18" w:rsidRDefault="007D4B18" w:rsidP="00EC3953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Citizen Consultation</w:t>
      </w:r>
      <w:r w:rsidRPr="007D4B18">
        <w:rPr>
          <w:rFonts w:ascii="Open Sans" w:hAnsi="Open Sans" w:cs="Open Sans"/>
        </w:rPr>
        <w:t>: Looking ahead to the future beyond 2027, citizens are invited to participate in a consultation, providing a platform to voice their ideas and visions for the region.</w:t>
      </w:r>
    </w:p>
    <w:p w14:paraId="63709FE2" w14:textId="5719E084" w:rsidR="007D4B18" w:rsidRPr="007D4B18" w:rsidRDefault="007D4B18" w:rsidP="00EC3953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Cultural Performances</w:t>
      </w:r>
      <w:r w:rsidRPr="007D4B18">
        <w:rPr>
          <w:rFonts w:ascii="Open Sans" w:hAnsi="Open Sans" w:cs="Open Sans"/>
        </w:rPr>
        <w:t xml:space="preserve">: In celebration of the strong cultural ties between Romanians and Serbians, </w:t>
      </w:r>
      <w:r w:rsidR="006C1CDC">
        <w:rPr>
          <w:rFonts w:ascii="Open Sans" w:hAnsi="Open Sans" w:cs="Open Sans"/>
        </w:rPr>
        <w:t>youth</w:t>
      </w:r>
      <w:r w:rsidRPr="007D4B18">
        <w:rPr>
          <w:rFonts w:ascii="Open Sans" w:hAnsi="Open Sans" w:cs="Open Sans"/>
        </w:rPr>
        <w:t xml:space="preserve"> from both sides of the border will perform traditional dances</w:t>
      </w:r>
      <w:r w:rsidR="00BA7AE9">
        <w:rPr>
          <w:rFonts w:ascii="Open Sans" w:hAnsi="Open Sans" w:cs="Open Sans"/>
        </w:rPr>
        <w:t xml:space="preserve">: the </w:t>
      </w:r>
      <w:proofErr w:type="spellStart"/>
      <w:r w:rsidR="00BA7AE9" w:rsidRPr="00BA7AE9">
        <w:rPr>
          <w:rFonts w:ascii="Open Sans" w:hAnsi="Open Sans" w:cs="Open Sans"/>
        </w:rPr>
        <w:t>Danubius</w:t>
      </w:r>
      <w:proofErr w:type="spellEnd"/>
      <w:r w:rsidR="00BA7AE9" w:rsidRPr="00BA7AE9">
        <w:rPr>
          <w:rFonts w:ascii="Open Sans" w:hAnsi="Open Sans" w:cs="Open Sans"/>
        </w:rPr>
        <w:t xml:space="preserve"> and Polet dance ensembles</w:t>
      </w:r>
      <w:r w:rsidRPr="007D4B18">
        <w:rPr>
          <w:rFonts w:ascii="Open Sans" w:hAnsi="Open Sans" w:cs="Open Sans"/>
        </w:rPr>
        <w:t>.</w:t>
      </w:r>
    </w:p>
    <w:p w14:paraId="72B284C1" w14:textId="4E4A0221" w:rsidR="007D4B18" w:rsidRPr="007D4B18" w:rsidRDefault="007D4B18" w:rsidP="00EC3953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Live Concert</w:t>
      </w:r>
      <w:r w:rsidRPr="007D4B18">
        <w:rPr>
          <w:rFonts w:ascii="Open Sans" w:hAnsi="Open Sans" w:cs="Open Sans"/>
        </w:rPr>
        <w:t xml:space="preserve">: The day will end with a music concert by the popular </w:t>
      </w:r>
      <w:r w:rsidRPr="007D4B18">
        <w:rPr>
          <w:rFonts w:ascii="Open Sans" w:hAnsi="Open Sans" w:cs="Open Sans"/>
          <w:b/>
          <w:bCs/>
        </w:rPr>
        <w:t>Pretty Loud Band</w:t>
      </w:r>
      <w:r w:rsidRPr="007D4B18">
        <w:rPr>
          <w:rFonts w:ascii="Open Sans" w:hAnsi="Open Sans" w:cs="Open Sans"/>
        </w:rPr>
        <w:t>, an emerging girl group that has captivated audiences in recent years.</w:t>
      </w:r>
    </w:p>
    <w:p w14:paraId="459BDBBF" w14:textId="77777777" w:rsidR="007D4B18" w:rsidRPr="007D4B18" w:rsidRDefault="007D4B18" w:rsidP="00EC3953">
      <w:p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  <w:color w:val="1F3864" w:themeColor="accent1" w:themeShade="80"/>
        </w:rPr>
        <w:t>Interreg Cooperation Day</w:t>
      </w:r>
      <w:r w:rsidRPr="007D4B18">
        <w:rPr>
          <w:rFonts w:ascii="Open Sans" w:hAnsi="Open Sans" w:cs="Open Sans"/>
          <w:color w:val="1F3864" w:themeColor="accent1" w:themeShade="80"/>
        </w:rPr>
        <w:t xml:space="preserve"> </w:t>
      </w:r>
      <w:r w:rsidRPr="007D4B18">
        <w:rPr>
          <w:rFonts w:ascii="Open Sans" w:hAnsi="Open Sans" w:cs="Open Sans"/>
        </w:rPr>
        <w:t xml:space="preserve">is celebrated annually around September 21st as part of a pan-European campaign, facilitated by Interact and implemented by Interreg </w:t>
      </w:r>
      <w:proofErr w:type="spellStart"/>
      <w:r w:rsidRPr="007D4B18">
        <w:rPr>
          <w:rFonts w:ascii="Open Sans" w:hAnsi="Open Sans" w:cs="Open Sans"/>
        </w:rPr>
        <w:t>Programmes</w:t>
      </w:r>
      <w:proofErr w:type="spellEnd"/>
      <w:r w:rsidRPr="007D4B18">
        <w:rPr>
          <w:rFonts w:ascii="Open Sans" w:hAnsi="Open Sans" w:cs="Open Sans"/>
        </w:rPr>
        <w:t xml:space="preserve"> and their partners. The campaign aims to bring cross-border cooperation closer to the public, highlighting the benefits it brings to local communities.</w:t>
      </w:r>
    </w:p>
    <w:p w14:paraId="6447409D" w14:textId="77777777" w:rsidR="00BA7AE9" w:rsidRDefault="007D4B18" w:rsidP="00EC3953">
      <w:p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</w:rPr>
        <w:t xml:space="preserve">This year’s theme, </w:t>
      </w:r>
      <w:r w:rsidRPr="007D4B18">
        <w:rPr>
          <w:rFonts w:ascii="Open Sans" w:hAnsi="Open Sans" w:cs="Open Sans"/>
          <w:b/>
          <w:bCs/>
        </w:rPr>
        <w:t>“European Union Values Overcoming Borders,”</w:t>
      </w:r>
      <w:r w:rsidRPr="007D4B18">
        <w:rPr>
          <w:rFonts w:ascii="Open Sans" w:hAnsi="Open Sans" w:cs="Open Sans"/>
        </w:rPr>
        <w:t xml:space="preserve"> invites us to reflect on the impact of borders and the strides made to remove barriers to travel, study, live, and work freely across Europe. These efforts play a crucial role in empowering citizens and strengthening ties across the continent.</w:t>
      </w:r>
      <w:r w:rsidR="00BA7AE9">
        <w:rPr>
          <w:rFonts w:ascii="Open Sans" w:hAnsi="Open Sans" w:cs="Open Sans"/>
        </w:rPr>
        <w:t xml:space="preserve"> </w:t>
      </w:r>
    </w:p>
    <w:p w14:paraId="3C80FDE2" w14:textId="6D51556E" w:rsidR="007D4B18" w:rsidRPr="007D4B18" w:rsidRDefault="007D4B18" w:rsidP="00EC3953">
      <w:p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 xml:space="preserve">Join us for a day of celebration, reflection, and future-focused thinking as we </w:t>
      </w:r>
      <w:r>
        <w:rPr>
          <w:rFonts w:ascii="Open Sans" w:hAnsi="Open Sans" w:cs="Open Sans"/>
          <w:b/>
          <w:bCs/>
        </w:rPr>
        <w:t>mark</w:t>
      </w:r>
      <w:r w:rsidRPr="007D4B18">
        <w:rPr>
          <w:rFonts w:ascii="Open Sans" w:hAnsi="Open Sans" w:cs="Open Sans"/>
          <w:b/>
          <w:bCs/>
        </w:rPr>
        <w:t xml:space="preserve"> another milestone in European cooperation!</w:t>
      </w:r>
    </w:p>
    <w:p w14:paraId="7871D2EA" w14:textId="10573187" w:rsidR="00EB7179" w:rsidRDefault="007D4B18" w:rsidP="007D4B18">
      <w:pPr>
        <w:spacing w:after="0" w:line="276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</w:rPr>
        <w:t>For more information, please visit:</w:t>
      </w:r>
      <w:r w:rsidR="00EB7179">
        <w:rPr>
          <w:rFonts w:ascii="Open Sans" w:hAnsi="Open Sans" w:cs="Open Sans"/>
        </w:rPr>
        <w:t xml:space="preserve"> </w:t>
      </w:r>
      <w:hyperlink r:id="rId8" w:history="1">
        <w:r w:rsidR="00EB7179" w:rsidRPr="007D4B18">
          <w:rPr>
            <w:rStyle w:val="Hyperlink"/>
            <w:rFonts w:ascii="Open Sans" w:hAnsi="Open Sans" w:cs="Open Sans"/>
          </w:rPr>
          <w:t>www.romania-serbia.net</w:t>
        </w:r>
      </w:hyperlink>
    </w:p>
    <w:p w14:paraId="546CD2FD" w14:textId="24B80F6C" w:rsidR="002779DD" w:rsidRDefault="00000000" w:rsidP="00702940">
      <w:pPr>
        <w:spacing w:after="0" w:line="276" w:lineRule="auto"/>
        <w:jc w:val="both"/>
        <w:rPr>
          <w:rFonts w:ascii="Open Sans" w:hAnsi="Open Sans" w:cs="Open Sans"/>
        </w:rPr>
      </w:pPr>
      <w:hyperlink r:id="rId9" w:tgtFrame="_new" w:history="1">
        <w:r w:rsidR="007D4B18" w:rsidRPr="007D4B18">
          <w:rPr>
            <w:rStyle w:val="Hyperlink"/>
            <w:rFonts w:ascii="Open Sans" w:hAnsi="Open Sans" w:cs="Open Sans"/>
          </w:rPr>
          <w:t>Interreg Cooperation Day in Kladovo, Serbia</w:t>
        </w:r>
      </w:hyperlink>
    </w:p>
    <w:sectPr w:rsidR="002779DD" w:rsidSect="00951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56" w:right="851" w:bottom="1134" w:left="85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6ECF" w14:textId="77777777" w:rsidR="00957DA7" w:rsidRDefault="00957DA7" w:rsidP="00143A8F">
      <w:pPr>
        <w:spacing w:after="0" w:line="240" w:lineRule="auto"/>
      </w:pPr>
      <w:r>
        <w:separator/>
      </w:r>
    </w:p>
  </w:endnote>
  <w:endnote w:type="continuationSeparator" w:id="0">
    <w:p w14:paraId="3F3786DA" w14:textId="77777777" w:rsidR="00957DA7" w:rsidRDefault="00957DA7" w:rsidP="001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3C97" w14:textId="77777777" w:rsidR="007E2F3D" w:rsidRDefault="007E2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9FB9" w14:textId="5324E8F0" w:rsidR="007069C6" w:rsidRPr="00BA7AE9" w:rsidRDefault="00BA7AE9" w:rsidP="007069C6">
    <w:pPr>
      <w:pStyle w:val="Footer"/>
      <w:ind w:right="360"/>
      <w:rPr>
        <w:sz w:val="8"/>
        <w:szCs w:val="8"/>
      </w:rPr>
    </w:pPr>
    <w:r w:rsidRPr="00BA7AE9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CFFA5D" wp14:editId="6644828D">
              <wp:simplePos x="0" y="0"/>
              <wp:positionH relativeFrom="column">
                <wp:posOffset>-548640</wp:posOffset>
              </wp:positionH>
              <wp:positionV relativeFrom="paragraph">
                <wp:posOffset>132715</wp:posOffset>
              </wp:positionV>
              <wp:extent cx="756348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FFD4F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10.45pt" to="552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cL2AEAABoEAAAOAAAAZHJzL2Uyb0RvYy54bWysU8tu2zAQvBfoPxC815LTOk0EyznESC99&#10;BG3zATS5tAjwBZKx5L/vkrTlpD21qA4UHzuzO8Pl+m4ymhwgROVsT5eLlhKw3All9z19+vnw7oaS&#10;mJgVTDsLPT1CpHebt2/Wo+/gyg1OCwgESWzsRt/TISXfNU3kAxgWF86DxUPpgmEJl2HfiMBGZDe6&#10;uWrb62Z0QfjgOMSIu9t6SDeFX0rg6ZuUERLRPcXaUhlDGXd5bDZr1u0D84PipzLYP1RhmLKYdKba&#10;ssTIc1B/UBnFg4tOpgV3pnFSKg5FA6pZtr+p+TEwD0ULmhP9bFP8f7T86+HePga0YfSxi/4xZBWT&#10;DCb/sT4yFbOOs1kwJcJx8+Pq+v2HmxUl/HzWXIA+xPQJnCF50lOtbNbBOnb4HBMmw9BzSN7WlozY&#10;Pbftqi1h0WklHpTW+bD0AtzrQA4Mb3G3X5YY/Wy+OFH3Vi1++S6Rdw6vq5dMOeWWxaGCBM5OGG0x&#10;+GJAmaWjhlrbd5BECZRcE88JKg3jHGxazkwYnWESq5+BJ1W5qS9CXgNP8RkKpW//BjwjSmZn0ww2&#10;yrpQPX2dPU3nkmWNPztQdWcLdk4cS2sUa7ABi6Onx5I7/OW6wC9PevMLAAD//wMAUEsDBBQABgAI&#10;AAAAIQCQYSVD3wAAAAoBAAAPAAAAZHJzL2Rvd25yZXYueG1sTI/BbsIwDIbvk/YOkZF2gxTGCpSm&#10;aJqGNE3aYcADmMY0VRunawJ0b7+gHbaj7U+/vz/fDLYVF+p97VjBdJKAIC6drrlScNhvx0sQPiBr&#10;bB2Tgm/ysCnu73LMtLvyJ112oRIxhH2GCkwIXSalLw1Z9BPXEcfbyfUWQxz7SuoerzHctnKWJKm0&#10;WHP8YLCjF0NlsztbBY9mcWpeh/3H+yHdvjVfT4ExXSn1MBqe1yACDeEPhpt+VIciOh3dmbUXrYLx&#10;Mp1HVMEsWYG4AdNkvgBx/N3IIpf/KxQ/AAAA//8DAFBLAQItABQABgAIAAAAIQC2gziS/gAAAOEB&#10;AAATAAAAAAAAAAAAAAAAAAAAAABbQ29udGVudF9UeXBlc10ueG1sUEsBAi0AFAAGAAgAAAAhADj9&#10;If/WAAAAlAEAAAsAAAAAAAAAAAAAAAAALwEAAF9yZWxzLy5yZWxzUEsBAi0AFAAGAAgAAAAhANo/&#10;VwvYAQAAGgQAAA4AAAAAAAAAAAAAAAAALgIAAGRycy9lMm9Eb2MueG1sUEsBAi0AFAAGAAgAAAAh&#10;AJBhJUPfAAAACgEAAA8AAAAAAAAAAAAAAAAAMgQAAGRycy9kb3ducmV2LnhtbFBLBQYAAAAABAAE&#10;APMAAAA+BQAAAAA=&#10;" strokecolor="#7f7f7f [1612]" strokeweight="1.5pt">
              <v:stroke dashstyle="dash" joinstyle="miter"/>
            </v:line>
          </w:pict>
        </mc:Fallback>
      </mc:AlternateContent>
    </w:r>
    <w:r w:rsidR="006C2D26" w:rsidRPr="00BA7AE9">
      <w:rPr>
        <w:sz w:val="8"/>
        <w:szCs w:val="8"/>
      </w:rPr>
      <w:tab/>
    </w:r>
    <w:bookmarkStart w:id="0" w:name="_Hlk145338296"/>
    <w:bookmarkStart w:id="1" w:name="_Hlk145338297"/>
    <w:r w:rsidR="007069C6" w:rsidRPr="00BA7AE9">
      <w:rPr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BBA55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PNzwEAAJIDAAAOAAAAZHJzL2Uyb0RvYy54bWysU02P0zAQvSPxHyzfabILXUrUdA9blcsC&#10;Ky38gFnbSSz8JY+3Sf89Y6cpFdwQOVjj+Xh+M/OyvZ+sYUcVUXvX8ptVzZlywkvt+pb/+H54t+EM&#10;EzgJxjvV8pNCfr97+2Y7hkbd+sEbqSIjEIfNGFo+pBSaqkIxKAu48kE5CnY+Wkh0jX0lI4yEbk11&#10;W9d31eijDNELhUje/Rzku4LfdUqkb12HKjHTcuKWyhnL+ZLPareFpo8QBi3ONOAfWFjQjh69QO0h&#10;AXuN+i8oq0X06Lu0Et5Wvuu0UKUH6uam/qOb5wGCKr3QcDBcxoT/D1Z8PT64p5ipi8k9h0cvfiIN&#10;pRoDNpdgvmCY06Yu2pxO3NlUBnm6DFJNiQlyflzfvf+wWXMmllgFzVIYIqbPyluWjZYb7XKP0MDx&#10;EVN+GpolJbudP2hjyp6MYyOJ7FO9plUKILl0BhKZNsiWo+s5A9OTDkWKBRK90TKXZyA84YOJ7Agk&#10;BVKQ9CNnBjCRs+WH8pUi82q/eDnnrWv6skiI1Fw/m9e4mewecJgrJFmzqqxOJG2jbcs3GWbBMS6z&#10;UUWc545/zzdbL16enuKyBFp8efMs0qys6zvZ17/S7hcAAAD//wMAUEsDBBQABgAIAAAAIQBWUCL1&#10;3wAAAA0BAAAPAAAAZHJzL2Rvd25yZXYueG1sTI/LbsIwEEX3lfoP1lTqDpwESiGNg6qqD6k7IB9g&#10;4mkcGo+j2ED4+w6Lql3OnaszZ4r16DpxwiG0nhSk0wQEUu1NS42Cavc2WYIIUZPRnSdUcMEA6/L2&#10;ptC58Wfa4GkbG8EQCrlWYGPscylDbdHpMPU9Eu++/OB05HFopBn0meGuk1mSLKTTLfEFq3t8sVh/&#10;b4+OKbPLRzXvP18Pi0NTvbfzza6eWaXu78bnJxARx/hXhqs+q0PJTnt/JBNEp2CSZtzk/CF7TEFc&#10;G+lytQKx/81kWcj/X5Q/AAAA//8DAFBLAQItABQABgAIAAAAIQC2gziS/gAAAOEBAAATAAAAAAAA&#10;AAAAAAAAAAAAAABbQ29udGVudF9UeXBlc10ueG1sUEsBAi0AFAAGAAgAAAAhADj9If/WAAAAlAEA&#10;AAsAAAAAAAAAAAAAAAAALwEAAF9yZWxzLy5yZWxzUEsBAi0AFAAGAAgAAAAhAKer483PAQAAkgMA&#10;AA4AAAAAAAAAAAAAAAAALgIAAGRycy9lMm9Eb2MueG1sUEsBAi0AFAAGAAgAAAAhAFZQIvXfAAAA&#10;DQEAAA8AAAAAAAAAAAAAAAAAKQQAAGRycy9kb3ducmV2LnhtbFBLBQYAAAAABAAEAPMAAAA1BQAA&#10;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 w:rsidRPr="00BA7AE9">
      <w:rPr>
        <w:noProof/>
        <w:sz w:val="8"/>
        <w:szCs w:val="8"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3385905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E73A4" w14:textId="5DCB1657" w:rsidR="007069C6" w:rsidRDefault="00EB7179" w:rsidP="007069C6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453EC43" wp14:editId="66BCB82D">
          <wp:simplePos x="0" y="0"/>
          <wp:positionH relativeFrom="margin">
            <wp:align>center</wp:align>
          </wp:positionH>
          <wp:positionV relativeFrom="paragraph">
            <wp:posOffset>154305</wp:posOffset>
          </wp:positionV>
          <wp:extent cx="1157408" cy="631190"/>
          <wp:effectExtent l="0" t="0" r="5080" b="0"/>
          <wp:wrapNone/>
          <wp:docPr id="1350591472" name="Picture 1350591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39191" name="Picture 2129539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08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BE69A21" wp14:editId="0047F655">
          <wp:simplePos x="0" y="0"/>
          <wp:positionH relativeFrom="margin">
            <wp:posOffset>3946525</wp:posOffset>
          </wp:positionH>
          <wp:positionV relativeFrom="paragraph">
            <wp:posOffset>153035</wp:posOffset>
          </wp:positionV>
          <wp:extent cx="2562225" cy="640080"/>
          <wp:effectExtent l="0" t="0" r="9525" b="7620"/>
          <wp:wrapNone/>
          <wp:docPr id="10078801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21723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A6">
      <w:rPr>
        <w:noProof/>
      </w:rPr>
      <w:drawing>
        <wp:anchor distT="0" distB="0" distL="114300" distR="114300" simplePos="0" relativeHeight="251681792" behindDoc="0" locked="0" layoutInCell="1" allowOverlap="1" wp14:anchorId="6540C042" wp14:editId="6BD9E7FF">
          <wp:simplePos x="0" y="0"/>
          <wp:positionH relativeFrom="column">
            <wp:posOffset>-8890</wp:posOffset>
          </wp:positionH>
          <wp:positionV relativeFrom="paragraph">
            <wp:posOffset>171450</wp:posOffset>
          </wp:positionV>
          <wp:extent cx="2533650" cy="633095"/>
          <wp:effectExtent l="0" t="0" r="0" b="0"/>
          <wp:wrapNone/>
          <wp:docPr id="3602230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05839" name="Picture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748F3" w14:textId="48AFECAE" w:rsidR="007069C6" w:rsidRDefault="007069C6" w:rsidP="007069C6">
    <w:pPr>
      <w:pStyle w:val="Footer"/>
    </w:pPr>
  </w:p>
  <w:p w14:paraId="1BF65B2F" w14:textId="5BAC9179" w:rsidR="007069C6" w:rsidRPr="002D5664" w:rsidRDefault="007069C6" w:rsidP="007069C6">
    <w:pPr>
      <w:pStyle w:val="Footer"/>
    </w:pPr>
  </w:p>
  <w:bookmarkEnd w:id="0"/>
  <w:bookmarkEnd w:id="1"/>
  <w:p w14:paraId="5514E9CC" w14:textId="77777777" w:rsidR="007069C6" w:rsidRDefault="007069C6" w:rsidP="007069C6">
    <w:pPr>
      <w:pStyle w:val="Footer"/>
    </w:pPr>
  </w:p>
  <w:p w14:paraId="29E3E422" w14:textId="1E5A1B24" w:rsidR="00143A8F" w:rsidRDefault="00143A8F" w:rsidP="006C2D26">
    <w:pPr>
      <w:pStyle w:val="Footer"/>
      <w:tabs>
        <w:tab w:val="clear" w:pos="4680"/>
        <w:tab w:val="clear" w:pos="9360"/>
        <w:tab w:val="left" w:pos="5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7613" w14:textId="77777777" w:rsidR="007E2F3D" w:rsidRDefault="007E2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BE17A" w14:textId="77777777" w:rsidR="00957DA7" w:rsidRDefault="00957DA7" w:rsidP="00143A8F">
      <w:pPr>
        <w:spacing w:after="0" w:line="240" w:lineRule="auto"/>
      </w:pPr>
      <w:r>
        <w:separator/>
      </w:r>
    </w:p>
  </w:footnote>
  <w:footnote w:type="continuationSeparator" w:id="0">
    <w:p w14:paraId="23796FBD" w14:textId="77777777" w:rsidR="00957DA7" w:rsidRDefault="00957DA7" w:rsidP="001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BFF0" w14:textId="77777777" w:rsidR="007E2F3D" w:rsidRDefault="007E2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6967" w14:textId="503F98FB" w:rsidR="00143A8F" w:rsidRDefault="00BA7AE9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57A6FD6" wp14:editId="449CCE50">
          <wp:simplePos x="0" y="0"/>
          <wp:positionH relativeFrom="margin">
            <wp:posOffset>-207010</wp:posOffset>
          </wp:positionH>
          <wp:positionV relativeFrom="paragraph">
            <wp:posOffset>-285750</wp:posOffset>
          </wp:positionV>
          <wp:extent cx="3400425" cy="1022049"/>
          <wp:effectExtent l="0" t="0" r="0" b="6985"/>
          <wp:wrapNone/>
          <wp:docPr id="180126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659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036" cy="1024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179">
      <w:rPr>
        <w:rFonts w:ascii="Open Sans" w:hAnsi="Open Sans" w:cs="Open Sans"/>
        <w:noProof/>
      </w:rPr>
      <w:drawing>
        <wp:anchor distT="0" distB="0" distL="114300" distR="114300" simplePos="0" relativeHeight="251683840" behindDoc="1" locked="0" layoutInCell="1" allowOverlap="1" wp14:anchorId="37BCFE0E" wp14:editId="30B169DC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357630" cy="671830"/>
          <wp:effectExtent l="0" t="0" r="0" b="0"/>
          <wp:wrapTight wrapText="bothSides">
            <wp:wrapPolygon edited="0">
              <wp:start x="3940" y="0"/>
              <wp:lineTo x="0" y="6737"/>
              <wp:lineTo x="0" y="9187"/>
              <wp:lineTo x="303" y="11025"/>
              <wp:lineTo x="4849" y="20212"/>
              <wp:lineTo x="6365" y="20824"/>
              <wp:lineTo x="8183" y="20824"/>
              <wp:lineTo x="12730" y="20824"/>
              <wp:lineTo x="14245" y="20824"/>
              <wp:lineTo x="15761" y="20212"/>
              <wp:lineTo x="21216" y="10412"/>
              <wp:lineTo x="21216" y="6125"/>
              <wp:lineTo x="17276" y="0"/>
              <wp:lineTo x="3940" y="0"/>
            </wp:wrapPolygon>
          </wp:wrapTight>
          <wp:docPr id="7472638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00144" name="Picture 1156200144"/>
                  <pic:cNvPicPr/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6A4" w14:textId="77777777" w:rsidR="007E2F3D" w:rsidRDefault="007E2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168C5"/>
    <w:multiLevelType w:val="multilevel"/>
    <w:tmpl w:val="28A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66702">
    <w:abstractNumId w:val="1"/>
  </w:num>
  <w:num w:numId="2" w16cid:durableId="132304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21450"/>
    <w:rsid w:val="00025B1E"/>
    <w:rsid w:val="00027347"/>
    <w:rsid w:val="000600B0"/>
    <w:rsid w:val="00066B29"/>
    <w:rsid w:val="00071C70"/>
    <w:rsid w:val="00076BAE"/>
    <w:rsid w:val="0008282A"/>
    <w:rsid w:val="00083E7F"/>
    <w:rsid w:val="00096BA5"/>
    <w:rsid w:val="000B340F"/>
    <w:rsid w:val="000B3513"/>
    <w:rsid w:val="000B41BA"/>
    <w:rsid w:val="000D6686"/>
    <w:rsid w:val="00102A6A"/>
    <w:rsid w:val="00105A2C"/>
    <w:rsid w:val="00106BCF"/>
    <w:rsid w:val="00115787"/>
    <w:rsid w:val="0013263A"/>
    <w:rsid w:val="001404DD"/>
    <w:rsid w:val="00143A8F"/>
    <w:rsid w:val="00144CD5"/>
    <w:rsid w:val="00161F4B"/>
    <w:rsid w:val="00167870"/>
    <w:rsid w:val="00174A6A"/>
    <w:rsid w:val="00185CCC"/>
    <w:rsid w:val="00187C58"/>
    <w:rsid w:val="0019112E"/>
    <w:rsid w:val="001C6E3B"/>
    <w:rsid w:val="001E1624"/>
    <w:rsid w:val="001F6F46"/>
    <w:rsid w:val="00212959"/>
    <w:rsid w:val="00217640"/>
    <w:rsid w:val="00236B92"/>
    <w:rsid w:val="00240EFC"/>
    <w:rsid w:val="00251AA6"/>
    <w:rsid w:val="00257C16"/>
    <w:rsid w:val="00257CF3"/>
    <w:rsid w:val="002779DD"/>
    <w:rsid w:val="0029754D"/>
    <w:rsid w:val="002A0359"/>
    <w:rsid w:val="002B5188"/>
    <w:rsid w:val="002D3A58"/>
    <w:rsid w:val="002E5994"/>
    <w:rsid w:val="002E601B"/>
    <w:rsid w:val="00303B9A"/>
    <w:rsid w:val="0032227D"/>
    <w:rsid w:val="003706FA"/>
    <w:rsid w:val="00396521"/>
    <w:rsid w:val="003D338C"/>
    <w:rsid w:val="003E38E1"/>
    <w:rsid w:val="00416B11"/>
    <w:rsid w:val="00457D7A"/>
    <w:rsid w:val="00470635"/>
    <w:rsid w:val="004C2B43"/>
    <w:rsid w:val="004C42BD"/>
    <w:rsid w:val="004C7EE2"/>
    <w:rsid w:val="004F530D"/>
    <w:rsid w:val="00507299"/>
    <w:rsid w:val="005750A3"/>
    <w:rsid w:val="005A1761"/>
    <w:rsid w:val="005C2861"/>
    <w:rsid w:val="005D3B86"/>
    <w:rsid w:val="00610D4A"/>
    <w:rsid w:val="00614B78"/>
    <w:rsid w:val="00626FBB"/>
    <w:rsid w:val="00640A3E"/>
    <w:rsid w:val="00697A31"/>
    <w:rsid w:val="006A2BE4"/>
    <w:rsid w:val="006A4487"/>
    <w:rsid w:val="006C1CDC"/>
    <w:rsid w:val="006C2D26"/>
    <w:rsid w:val="00700CD0"/>
    <w:rsid w:val="00702940"/>
    <w:rsid w:val="007069C6"/>
    <w:rsid w:val="00710951"/>
    <w:rsid w:val="00721FBF"/>
    <w:rsid w:val="007421B0"/>
    <w:rsid w:val="0074482A"/>
    <w:rsid w:val="0074584B"/>
    <w:rsid w:val="00754F65"/>
    <w:rsid w:val="007A4D71"/>
    <w:rsid w:val="007C067E"/>
    <w:rsid w:val="007D2D43"/>
    <w:rsid w:val="007D4B18"/>
    <w:rsid w:val="007E2F3D"/>
    <w:rsid w:val="007F276C"/>
    <w:rsid w:val="007F7BE7"/>
    <w:rsid w:val="008151D8"/>
    <w:rsid w:val="00815A39"/>
    <w:rsid w:val="008844F3"/>
    <w:rsid w:val="008951F0"/>
    <w:rsid w:val="008B030E"/>
    <w:rsid w:val="008B2656"/>
    <w:rsid w:val="008C3480"/>
    <w:rsid w:val="008C4009"/>
    <w:rsid w:val="008C6C2B"/>
    <w:rsid w:val="008D3F32"/>
    <w:rsid w:val="008E0BC2"/>
    <w:rsid w:val="008E5395"/>
    <w:rsid w:val="009059A7"/>
    <w:rsid w:val="00927061"/>
    <w:rsid w:val="00934EFD"/>
    <w:rsid w:val="00950D4F"/>
    <w:rsid w:val="00951F2B"/>
    <w:rsid w:val="00957DA7"/>
    <w:rsid w:val="009638FD"/>
    <w:rsid w:val="0097226F"/>
    <w:rsid w:val="00984DB2"/>
    <w:rsid w:val="009A4DD8"/>
    <w:rsid w:val="009B1FEE"/>
    <w:rsid w:val="009B3C55"/>
    <w:rsid w:val="009C2484"/>
    <w:rsid w:val="009C4C6C"/>
    <w:rsid w:val="009D12B4"/>
    <w:rsid w:val="009D4FF6"/>
    <w:rsid w:val="009D79C0"/>
    <w:rsid w:val="009E47D3"/>
    <w:rsid w:val="009F2A49"/>
    <w:rsid w:val="009F6E1D"/>
    <w:rsid w:val="00A13FD9"/>
    <w:rsid w:val="00A26C10"/>
    <w:rsid w:val="00A64FF5"/>
    <w:rsid w:val="00A7325C"/>
    <w:rsid w:val="00AB19E9"/>
    <w:rsid w:val="00AB70A1"/>
    <w:rsid w:val="00AC72F9"/>
    <w:rsid w:val="00AE40B0"/>
    <w:rsid w:val="00AF34BD"/>
    <w:rsid w:val="00B01136"/>
    <w:rsid w:val="00B92335"/>
    <w:rsid w:val="00B94954"/>
    <w:rsid w:val="00BA2421"/>
    <w:rsid w:val="00BA7AE9"/>
    <w:rsid w:val="00C328CC"/>
    <w:rsid w:val="00C43E42"/>
    <w:rsid w:val="00C459EF"/>
    <w:rsid w:val="00C55B01"/>
    <w:rsid w:val="00C74D5B"/>
    <w:rsid w:val="00C90394"/>
    <w:rsid w:val="00CA700A"/>
    <w:rsid w:val="00CC05BE"/>
    <w:rsid w:val="00CC7329"/>
    <w:rsid w:val="00CD743D"/>
    <w:rsid w:val="00CE4CAA"/>
    <w:rsid w:val="00D07B74"/>
    <w:rsid w:val="00D136F1"/>
    <w:rsid w:val="00D27C1B"/>
    <w:rsid w:val="00D35671"/>
    <w:rsid w:val="00D3767D"/>
    <w:rsid w:val="00D472FC"/>
    <w:rsid w:val="00D63A42"/>
    <w:rsid w:val="00D814D5"/>
    <w:rsid w:val="00D87BC9"/>
    <w:rsid w:val="00D9111A"/>
    <w:rsid w:val="00DC3B38"/>
    <w:rsid w:val="00E00329"/>
    <w:rsid w:val="00E01300"/>
    <w:rsid w:val="00E071BB"/>
    <w:rsid w:val="00E14D88"/>
    <w:rsid w:val="00E26EAA"/>
    <w:rsid w:val="00E4080E"/>
    <w:rsid w:val="00E54760"/>
    <w:rsid w:val="00E6739F"/>
    <w:rsid w:val="00E83906"/>
    <w:rsid w:val="00E9569A"/>
    <w:rsid w:val="00EA1CE9"/>
    <w:rsid w:val="00EA6521"/>
    <w:rsid w:val="00EB5797"/>
    <w:rsid w:val="00EB7179"/>
    <w:rsid w:val="00EC3953"/>
    <w:rsid w:val="00ED1050"/>
    <w:rsid w:val="00F11089"/>
    <w:rsid w:val="00F414C0"/>
    <w:rsid w:val="00F42F64"/>
    <w:rsid w:val="00F550D0"/>
    <w:rsid w:val="00F570E3"/>
    <w:rsid w:val="00F74AB1"/>
    <w:rsid w:val="00F760AE"/>
    <w:rsid w:val="00F86AC1"/>
    <w:rsid w:val="00FC28EF"/>
    <w:rsid w:val="00FD1AE3"/>
    <w:rsid w:val="00FD2041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5AED4029-B0DF-4E2D-A0D6-4B5BAF8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7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ia-serbia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reg.eu/news/interreg-cooperation-day-in-kladovo-serbia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F20E-8E94-4EBB-A2EF-2BF758F6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6</cp:revision>
  <cp:lastPrinted>2023-09-15T12:02:00Z</cp:lastPrinted>
  <dcterms:created xsi:type="dcterms:W3CDTF">2024-09-25T12:13:00Z</dcterms:created>
  <dcterms:modified xsi:type="dcterms:W3CDTF">2024-09-26T12:19:00Z</dcterms:modified>
</cp:coreProperties>
</file>