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227B2" w14:textId="77777777" w:rsidR="00760BBC" w:rsidRDefault="00760BBC" w:rsidP="00914E43">
      <w:pPr>
        <w:jc w:val="center"/>
        <w:rPr>
          <w:rFonts w:ascii="Open Sans" w:hAnsi="Open Sans" w:cs="Open Sans"/>
          <w:b/>
          <w:bCs/>
          <w:sz w:val="24"/>
          <w:szCs w:val="24"/>
        </w:rPr>
      </w:pPr>
    </w:p>
    <w:p w14:paraId="46C2B21F" w14:textId="1E659C44" w:rsidR="00914E43" w:rsidRDefault="00914E43" w:rsidP="00914E43">
      <w:pPr>
        <w:jc w:val="center"/>
        <w:rPr>
          <w:rFonts w:ascii="Open Sans" w:hAnsi="Open Sans" w:cs="Open Sans"/>
          <w:b/>
          <w:bCs/>
          <w:sz w:val="24"/>
          <w:szCs w:val="24"/>
        </w:rPr>
      </w:pPr>
      <w:r w:rsidRPr="00760BBC">
        <w:rPr>
          <w:rFonts w:ascii="Open Sans" w:hAnsi="Open Sans" w:cs="Open Sans"/>
          <w:b/>
          <w:bCs/>
          <w:sz w:val="24"/>
          <w:szCs w:val="24"/>
        </w:rPr>
        <w:t xml:space="preserve">Summary of the </w:t>
      </w:r>
      <w:r w:rsidR="0007283F">
        <w:rPr>
          <w:rFonts w:ascii="Open Sans" w:hAnsi="Open Sans" w:cs="Open Sans"/>
          <w:b/>
          <w:bCs/>
          <w:sz w:val="24"/>
          <w:szCs w:val="24"/>
        </w:rPr>
        <w:t>sixth</w:t>
      </w:r>
      <w:r w:rsidRPr="00760BBC">
        <w:rPr>
          <w:rFonts w:ascii="Open Sans" w:hAnsi="Open Sans" w:cs="Open Sans"/>
          <w:b/>
          <w:bCs/>
          <w:sz w:val="24"/>
          <w:szCs w:val="24"/>
        </w:rPr>
        <w:t xml:space="preserve"> Monitoring Committee</w:t>
      </w:r>
      <w:r w:rsidR="00012E61" w:rsidRPr="00760BBC">
        <w:rPr>
          <w:rFonts w:ascii="Open Sans" w:hAnsi="Open Sans" w:cs="Open Sans"/>
          <w:b/>
          <w:bCs/>
          <w:sz w:val="24"/>
          <w:szCs w:val="24"/>
        </w:rPr>
        <w:t xml:space="preserve"> meeting</w:t>
      </w:r>
    </w:p>
    <w:p w14:paraId="0EA21115" w14:textId="77777777" w:rsidR="00760BBC" w:rsidRPr="00760BBC" w:rsidRDefault="00760BBC" w:rsidP="00914E43">
      <w:pPr>
        <w:jc w:val="center"/>
        <w:rPr>
          <w:rFonts w:ascii="Open Sans" w:hAnsi="Open Sans" w:cs="Open Sans"/>
          <w:b/>
          <w:bCs/>
          <w:sz w:val="24"/>
          <w:szCs w:val="24"/>
        </w:rPr>
      </w:pPr>
    </w:p>
    <w:p w14:paraId="53A43D8B" w14:textId="21AFE25F" w:rsidR="00F71C02" w:rsidRPr="00760BBC" w:rsidRDefault="00F71C02" w:rsidP="00F71C02">
      <w:pPr>
        <w:jc w:val="both"/>
        <w:rPr>
          <w:rFonts w:ascii="Open Sans" w:hAnsi="Open Sans" w:cs="Open Sans"/>
          <w:sz w:val="24"/>
          <w:szCs w:val="24"/>
        </w:rPr>
      </w:pPr>
      <w:r w:rsidRPr="00760BBC">
        <w:rPr>
          <w:rFonts w:ascii="Open Sans" w:hAnsi="Open Sans" w:cs="Open Sans"/>
          <w:sz w:val="24"/>
          <w:szCs w:val="24"/>
        </w:rPr>
        <w:t xml:space="preserve">The Monitoring Committee (MC) </w:t>
      </w:r>
      <w:r w:rsidR="00C900AC" w:rsidRPr="00760BBC">
        <w:rPr>
          <w:rFonts w:ascii="Open Sans" w:hAnsi="Open Sans" w:cs="Open Sans"/>
          <w:sz w:val="24"/>
          <w:szCs w:val="24"/>
        </w:rPr>
        <w:t xml:space="preserve">of the Interreg IPA </w:t>
      </w:r>
      <w:r w:rsidR="003511F9" w:rsidRPr="00760BBC">
        <w:rPr>
          <w:rFonts w:ascii="Open Sans" w:hAnsi="Open Sans" w:cs="Open Sans"/>
          <w:sz w:val="24"/>
          <w:szCs w:val="24"/>
        </w:rPr>
        <w:t>Romania – Serbia Programme</w:t>
      </w:r>
      <w:r w:rsidR="00C900AC" w:rsidRPr="00760BBC">
        <w:rPr>
          <w:rFonts w:ascii="Open Sans" w:hAnsi="Open Sans" w:cs="Open Sans"/>
          <w:sz w:val="24"/>
          <w:szCs w:val="24"/>
        </w:rPr>
        <w:t xml:space="preserve"> </w:t>
      </w:r>
      <w:r w:rsidRPr="00760BBC">
        <w:rPr>
          <w:rFonts w:ascii="Open Sans" w:hAnsi="Open Sans" w:cs="Open Sans"/>
          <w:sz w:val="24"/>
          <w:szCs w:val="24"/>
        </w:rPr>
        <w:t>ensures the effectiveness and quality of the implementation of the Programme, has specific tasks related to the monitoring of the Programme and consists of representatives from the two participating countries in the Programme, Romania and Serbia.</w:t>
      </w:r>
    </w:p>
    <w:p w14:paraId="5BD50349" w14:textId="75915464" w:rsidR="00760BBC" w:rsidRPr="00760BBC" w:rsidRDefault="00012E61" w:rsidP="00F71C02">
      <w:pPr>
        <w:jc w:val="both"/>
        <w:rPr>
          <w:rFonts w:ascii="Open Sans" w:hAnsi="Open Sans" w:cs="Open Sans"/>
          <w:sz w:val="24"/>
          <w:szCs w:val="24"/>
        </w:rPr>
      </w:pPr>
      <w:r w:rsidRPr="00760BBC">
        <w:rPr>
          <w:rFonts w:ascii="Open Sans" w:hAnsi="Open Sans" w:cs="Open Sans"/>
          <w:sz w:val="24"/>
          <w:szCs w:val="24"/>
        </w:rPr>
        <w:t>The</w:t>
      </w:r>
      <w:r w:rsidR="00760BBC" w:rsidRPr="00760BBC">
        <w:rPr>
          <w:rFonts w:ascii="Open Sans" w:hAnsi="Open Sans" w:cs="Open Sans"/>
          <w:sz w:val="24"/>
          <w:szCs w:val="24"/>
        </w:rPr>
        <w:t xml:space="preserve"> </w:t>
      </w:r>
      <w:r w:rsidR="0007283F">
        <w:rPr>
          <w:rFonts w:ascii="Open Sans" w:hAnsi="Open Sans" w:cs="Open Sans"/>
          <w:sz w:val="24"/>
          <w:szCs w:val="24"/>
        </w:rPr>
        <w:t>sixth</w:t>
      </w:r>
      <w:r w:rsidR="00F71C02" w:rsidRPr="00760BBC">
        <w:rPr>
          <w:rFonts w:ascii="Open Sans" w:hAnsi="Open Sans" w:cs="Open Sans"/>
          <w:sz w:val="24"/>
          <w:szCs w:val="24"/>
        </w:rPr>
        <w:t xml:space="preserve"> Monitoring Committee </w:t>
      </w:r>
      <w:r w:rsidR="00500531" w:rsidRPr="00760BBC">
        <w:rPr>
          <w:rFonts w:ascii="Open Sans" w:hAnsi="Open Sans" w:cs="Open Sans"/>
          <w:sz w:val="24"/>
          <w:szCs w:val="24"/>
        </w:rPr>
        <w:t xml:space="preserve">meeting </w:t>
      </w:r>
      <w:r w:rsidR="00F71C02" w:rsidRPr="00760BBC">
        <w:rPr>
          <w:rFonts w:ascii="Open Sans" w:hAnsi="Open Sans" w:cs="Open Sans"/>
          <w:sz w:val="24"/>
          <w:szCs w:val="24"/>
        </w:rPr>
        <w:t xml:space="preserve">of the Interreg IPA Romania-Serbia Programme was organized in </w:t>
      </w:r>
      <w:r w:rsidRPr="00760BBC">
        <w:rPr>
          <w:rFonts w:ascii="Open Sans" w:hAnsi="Open Sans" w:cs="Open Sans"/>
          <w:sz w:val="24"/>
          <w:szCs w:val="24"/>
        </w:rPr>
        <w:t>an online format</w:t>
      </w:r>
      <w:r w:rsidR="00F71C02" w:rsidRPr="00760BBC">
        <w:rPr>
          <w:rFonts w:ascii="Open Sans" w:hAnsi="Open Sans" w:cs="Open Sans"/>
          <w:sz w:val="24"/>
          <w:szCs w:val="24"/>
        </w:rPr>
        <w:t xml:space="preserve"> on the </w:t>
      </w:r>
      <w:r w:rsidR="0007283F">
        <w:rPr>
          <w:rFonts w:ascii="Open Sans" w:hAnsi="Open Sans" w:cs="Open Sans"/>
          <w:sz w:val="24"/>
          <w:szCs w:val="24"/>
        </w:rPr>
        <w:t>17</w:t>
      </w:r>
      <w:r w:rsidR="00FD619A" w:rsidRPr="00760BBC">
        <w:rPr>
          <w:rFonts w:ascii="Open Sans" w:hAnsi="Open Sans" w:cs="Open Sans"/>
          <w:sz w:val="24"/>
          <w:szCs w:val="24"/>
          <w:vertAlign w:val="superscript"/>
        </w:rPr>
        <w:t>th</w:t>
      </w:r>
      <w:r w:rsidR="00FD619A" w:rsidRPr="00760BBC">
        <w:rPr>
          <w:rFonts w:ascii="Open Sans" w:hAnsi="Open Sans" w:cs="Open Sans"/>
          <w:sz w:val="24"/>
          <w:szCs w:val="24"/>
        </w:rPr>
        <w:t xml:space="preserve"> of </w:t>
      </w:r>
      <w:r w:rsidR="0007283F">
        <w:rPr>
          <w:rFonts w:ascii="Open Sans" w:hAnsi="Open Sans" w:cs="Open Sans"/>
          <w:sz w:val="24"/>
          <w:szCs w:val="24"/>
        </w:rPr>
        <w:t>December</w:t>
      </w:r>
      <w:r w:rsidR="00F71C02" w:rsidRPr="00760BBC">
        <w:rPr>
          <w:rFonts w:ascii="Open Sans" w:hAnsi="Open Sans" w:cs="Open Sans"/>
          <w:sz w:val="24"/>
          <w:szCs w:val="24"/>
        </w:rPr>
        <w:t>, 202</w:t>
      </w:r>
      <w:r w:rsidR="00760BBC" w:rsidRPr="00760BBC">
        <w:rPr>
          <w:rFonts w:ascii="Open Sans" w:hAnsi="Open Sans" w:cs="Open Sans"/>
          <w:sz w:val="24"/>
          <w:szCs w:val="24"/>
        </w:rPr>
        <w:t>4</w:t>
      </w:r>
      <w:r w:rsidR="00F71C02" w:rsidRPr="00760BBC">
        <w:rPr>
          <w:rFonts w:ascii="Open Sans" w:hAnsi="Open Sans" w:cs="Open Sans"/>
          <w:sz w:val="24"/>
          <w:szCs w:val="24"/>
        </w:rPr>
        <w:t xml:space="preserve">. </w:t>
      </w:r>
    </w:p>
    <w:p w14:paraId="5ED9DC6E" w14:textId="11B4B162" w:rsidR="00F71C02" w:rsidRDefault="00F71C02" w:rsidP="00F71C02">
      <w:pPr>
        <w:jc w:val="both"/>
        <w:rPr>
          <w:rFonts w:ascii="Open Sans" w:hAnsi="Open Sans" w:cs="Open Sans"/>
          <w:sz w:val="24"/>
          <w:szCs w:val="24"/>
        </w:rPr>
      </w:pPr>
      <w:r w:rsidRPr="00760BBC">
        <w:rPr>
          <w:rFonts w:ascii="Open Sans" w:hAnsi="Open Sans" w:cs="Open Sans"/>
          <w:sz w:val="24"/>
          <w:szCs w:val="24"/>
        </w:rPr>
        <w:t>The Monitoring Committee approved</w:t>
      </w:r>
      <w:r w:rsidR="00364431" w:rsidRPr="00760BBC">
        <w:rPr>
          <w:rFonts w:ascii="Open Sans" w:hAnsi="Open Sans" w:cs="Open Sans"/>
          <w:sz w:val="24"/>
          <w:szCs w:val="24"/>
        </w:rPr>
        <w:t xml:space="preserve"> </w:t>
      </w:r>
      <w:r w:rsidR="0007283F" w:rsidRPr="0007283F">
        <w:rPr>
          <w:rFonts w:ascii="Open Sans" w:hAnsi="Open Sans" w:cs="Open Sans"/>
          <w:sz w:val="24"/>
          <w:szCs w:val="24"/>
          <w:lang w:val="en-US"/>
        </w:rPr>
        <w:t xml:space="preserve">the documents for the launch of the second call for project proposals </w:t>
      </w:r>
      <w:r w:rsidR="0007283F">
        <w:rPr>
          <w:rFonts w:ascii="Open Sans" w:hAnsi="Open Sans" w:cs="Open Sans"/>
          <w:sz w:val="24"/>
          <w:szCs w:val="24"/>
          <w:lang w:val="en-US"/>
        </w:rPr>
        <w:t xml:space="preserve">of the </w:t>
      </w:r>
      <w:proofErr w:type="spellStart"/>
      <w:r w:rsidR="0007283F">
        <w:rPr>
          <w:rFonts w:ascii="Open Sans" w:hAnsi="Open Sans" w:cs="Open Sans"/>
          <w:sz w:val="24"/>
          <w:szCs w:val="24"/>
          <w:lang w:val="en-US"/>
        </w:rPr>
        <w:t>Interreg</w:t>
      </w:r>
      <w:proofErr w:type="spellEnd"/>
      <w:r w:rsidR="0007283F">
        <w:rPr>
          <w:rFonts w:ascii="Open Sans" w:hAnsi="Open Sans" w:cs="Open Sans"/>
          <w:sz w:val="24"/>
          <w:szCs w:val="24"/>
          <w:lang w:val="en-US"/>
        </w:rPr>
        <w:t xml:space="preserve"> IPA Romania – Serbia </w:t>
      </w:r>
      <w:proofErr w:type="spellStart"/>
      <w:r w:rsidR="0007283F">
        <w:rPr>
          <w:rFonts w:ascii="Open Sans" w:hAnsi="Open Sans" w:cs="Open Sans"/>
          <w:sz w:val="24"/>
          <w:szCs w:val="24"/>
          <w:lang w:val="en-US"/>
        </w:rPr>
        <w:t>Programme</w:t>
      </w:r>
      <w:proofErr w:type="spellEnd"/>
      <w:r w:rsidR="005A48F6">
        <w:rPr>
          <w:rFonts w:ascii="Open Sans" w:hAnsi="Open Sans" w:cs="Open Sans"/>
          <w:sz w:val="24"/>
          <w:szCs w:val="24"/>
        </w:rPr>
        <w:t>.</w:t>
      </w:r>
      <w:r w:rsidR="005A48F6" w:rsidRPr="005A48F6">
        <w:rPr>
          <w:rFonts w:ascii="Open Sans" w:hAnsi="Open Sans" w:cs="Open Sans"/>
          <w:sz w:val="24"/>
          <w:szCs w:val="24"/>
        </w:rPr>
        <w:t xml:space="preserve"> </w:t>
      </w:r>
      <w:r w:rsidR="0007283F" w:rsidRPr="0007283F">
        <w:rPr>
          <w:rFonts w:ascii="Open Sans" w:hAnsi="Open Sans" w:cs="Open Sans"/>
          <w:sz w:val="24"/>
          <w:szCs w:val="24"/>
          <w:lang w:val="en-US"/>
        </w:rPr>
        <w:t xml:space="preserve">The second call for project proposals, with a total budget of €10.3 million, out of which €8.8 million (IPA funds), is open exclusively for </w:t>
      </w:r>
      <w:r w:rsidR="0007283F" w:rsidRPr="0007283F">
        <w:rPr>
          <w:rFonts w:ascii="Open Sans" w:hAnsi="Open Sans" w:cs="Open Sans"/>
          <w:bCs/>
          <w:iCs/>
          <w:sz w:val="24"/>
          <w:szCs w:val="24"/>
          <w:lang w:val="en-US"/>
        </w:rPr>
        <w:t xml:space="preserve">Priority 1 - Environmental Protection and Risk Management, Specific Objective 1.2 - Promoting renewable energy </w:t>
      </w:r>
      <w:r w:rsidR="0007283F" w:rsidRPr="0007283F">
        <w:rPr>
          <w:rFonts w:ascii="Open Sans" w:hAnsi="Open Sans" w:cs="Open Sans"/>
          <w:sz w:val="24"/>
          <w:szCs w:val="24"/>
          <w:lang w:val="en-US"/>
        </w:rPr>
        <w:t xml:space="preserve">in accordance with Directive (EU) 2018/2001, including the sustainability criteria set out therein, and </w:t>
      </w:r>
      <w:r w:rsidR="0007283F" w:rsidRPr="0007283F">
        <w:rPr>
          <w:rFonts w:ascii="Open Sans" w:hAnsi="Open Sans" w:cs="Open Sans"/>
          <w:bCs/>
          <w:iCs/>
          <w:sz w:val="24"/>
          <w:szCs w:val="24"/>
          <w:lang w:val="en-US"/>
        </w:rPr>
        <w:t>Specific Objective 1.3 - Promoting energy efficiency and reducing green-house gas emissions</w:t>
      </w:r>
      <w:r w:rsidR="0007283F" w:rsidRPr="0007283F">
        <w:rPr>
          <w:rFonts w:ascii="Open Sans" w:hAnsi="Open Sans" w:cs="Open Sans"/>
          <w:sz w:val="24"/>
          <w:szCs w:val="24"/>
          <w:lang w:val="en-US"/>
        </w:rPr>
        <w:t>.</w:t>
      </w:r>
    </w:p>
    <w:p w14:paraId="17C7A0F2" w14:textId="41611D00" w:rsidR="00760BBC" w:rsidRPr="00760BBC" w:rsidRDefault="0007283F" w:rsidP="00F71C02">
      <w:pPr>
        <w:jc w:val="both"/>
        <w:rPr>
          <w:rFonts w:ascii="Open Sans" w:hAnsi="Open Sans" w:cs="Open Sans"/>
          <w:sz w:val="24"/>
          <w:szCs w:val="24"/>
        </w:rPr>
      </w:pPr>
      <w:r>
        <w:rPr>
          <w:rFonts w:ascii="Open Sans" w:hAnsi="Open Sans" w:cs="Open Sans"/>
          <w:sz w:val="24"/>
          <w:szCs w:val="24"/>
        </w:rPr>
        <w:t xml:space="preserve">The results of the </w:t>
      </w:r>
      <w:r w:rsidRPr="0007283F">
        <w:rPr>
          <w:rFonts w:ascii="Open Sans" w:hAnsi="Open Sans" w:cs="Open Sans"/>
          <w:iCs/>
          <w:sz w:val="24"/>
          <w:szCs w:val="24"/>
        </w:rPr>
        <w:t xml:space="preserve">consultation of stakeholders and citizens for the future of </w:t>
      </w:r>
      <w:proofErr w:type="spellStart"/>
      <w:r w:rsidRPr="0007283F">
        <w:rPr>
          <w:rFonts w:ascii="Open Sans" w:hAnsi="Open Sans" w:cs="Open Sans"/>
          <w:iCs/>
          <w:sz w:val="24"/>
          <w:szCs w:val="24"/>
        </w:rPr>
        <w:t>Interreg</w:t>
      </w:r>
      <w:proofErr w:type="spellEnd"/>
      <w:r w:rsidRPr="0007283F">
        <w:rPr>
          <w:rFonts w:ascii="Open Sans" w:hAnsi="Open Sans" w:cs="Open Sans"/>
          <w:iCs/>
          <w:sz w:val="24"/>
          <w:szCs w:val="24"/>
        </w:rPr>
        <w:t xml:space="preserve"> post-2027</w:t>
      </w:r>
      <w:r>
        <w:rPr>
          <w:rFonts w:ascii="Open Sans" w:hAnsi="Open Sans" w:cs="Open Sans"/>
          <w:iCs/>
          <w:sz w:val="24"/>
          <w:szCs w:val="24"/>
        </w:rPr>
        <w:t xml:space="preserve"> have also been presented during the sixth meeting of the Monitoring Committee</w:t>
      </w:r>
      <w:bookmarkStart w:id="0" w:name="_GoBack"/>
      <w:bookmarkEnd w:id="0"/>
      <w:r w:rsidR="00406304" w:rsidRPr="0007283F">
        <w:rPr>
          <w:rFonts w:ascii="Open Sans" w:hAnsi="Open Sans" w:cs="Open Sans"/>
          <w:sz w:val="24"/>
          <w:szCs w:val="24"/>
        </w:rPr>
        <w:t>.</w:t>
      </w:r>
    </w:p>
    <w:p w14:paraId="3001E485" w14:textId="345CE49E" w:rsidR="000A1181" w:rsidRPr="00760BBC" w:rsidRDefault="00F71C02" w:rsidP="00F71C02">
      <w:pPr>
        <w:jc w:val="both"/>
        <w:rPr>
          <w:sz w:val="24"/>
          <w:szCs w:val="24"/>
        </w:rPr>
      </w:pPr>
      <w:r w:rsidRPr="00760BBC">
        <w:rPr>
          <w:rFonts w:ascii="Open Sans" w:hAnsi="Open Sans" w:cs="Open Sans"/>
          <w:sz w:val="24"/>
          <w:szCs w:val="24"/>
        </w:rPr>
        <w:t xml:space="preserve">To find out more, access </w:t>
      </w:r>
      <w:hyperlink r:id="rId7" w:history="1">
        <w:r w:rsidRPr="00760BBC">
          <w:rPr>
            <w:rStyle w:val="Hyperlink"/>
            <w:rFonts w:ascii="Open Sans" w:hAnsi="Open Sans" w:cs="Open Sans"/>
            <w:sz w:val="24"/>
            <w:szCs w:val="24"/>
          </w:rPr>
          <w:t>www.romania-serbia.net</w:t>
        </w:r>
      </w:hyperlink>
      <w:r w:rsidRPr="00760BBC">
        <w:rPr>
          <w:rFonts w:ascii="Open Sans" w:hAnsi="Open Sans" w:cs="Open Sans"/>
          <w:sz w:val="24"/>
          <w:szCs w:val="24"/>
        </w:rPr>
        <w:t>, the primary source of information related to the Interreg IPA Romania-Serbia Programme and its calls for proposals.</w:t>
      </w:r>
    </w:p>
    <w:sectPr w:rsidR="000A1181" w:rsidRPr="00760BBC" w:rsidSect="002F1218">
      <w:headerReference w:type="default" r:id="rId8"/>
      <w:footerReference w:type="default" r:id="rId9"/>
      <w:pgSz w:w="11906" w:h="16838"/>
      <w:pgMar w:top="2268" w:right="1304" w:bottom="1559"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6D719" w14:textId="77777777" w:rsidR="0092232D" w:rsidRDefault="0092232D" w:rsidP="00C63F61">
      <w:pPr>
        <w:spacing w:after="0" w:line="240" w:lineRule="auto"/>
      </w:pPr>
      <w:r>
        <w:separator/>
      </w:r>
    </w:p>
  </w:endnote>
  <w:endnote w:type="continuationSeparator" w:id="0">
    <w:p w14:paraId="24A90EEC" w14:textId="77777777" w:rsidR="0092232D" w:rsidRDefault="0092232D" w:rsidP="00C6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5EEF6" w14:textId="672EA72F" w:rsidR="005D1FDE" w:rsidRDefault="003D7A54">
    <w:pPr>
      <w:pStyle w:val="Footer"/>
    </w:pPr>
    <w:r>
      <w:rPr>
        <w:noProof/>
        <w:lang w:val="en-US"/>
      </w:rPr>
      <w:drawing>
        <wp:anchor distT="0" distB="0" distL="114300" distR="114300" simplePos="0" relativeHeight="251678720" behindDoc="0" locked="0" layoutInCell="1" allowOverlap="1" wp14:anchorId="1AC133B5" wp14:editId="605B188E">
          <wp:simplePos x="0" y="0"/>
          <wp:positionH relativeFrom="column">
            <wp:posOffset>3550920</wp:posOffset>
          </wp:positionH>
          <wp:positionV relativeFrom="paragraph">
            <wp:posOffset>-188595</wp:posOffset>
          </wp:positionV>
          <wp:extent cx="575945" cy="5759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707392" behindDoc="0" locked="0" layoutInCell="1" allowOverlap="1" wp14:anchorId="2261FD83" wp14:editId="3B8B0C13">
          <wp:simplePos x="0" y="0"/>
          <wp:positionH relativeFrom="column">
            <wp:posOffset>1379220</wp:posOffset>
          </wp:positionH>
          <wp:positionV relativeFrom="paragraph">
            <wp:posOffset>-187960</wp:posOffset>
          </wp:positionV>
          <wp:extent cx="575945" cy="5759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49024" behindDoc="0" locked="0" layoutInCell="1" allowOverlap="1" wp14:anchorId="1EC23079" wp14:editId="1FEB2D33">
          <wp:simplePos x="0" y="0"/>
          <wp:positionH relativeFrom="column">
            <wp:posOffset>2430780</wp:posOffset>
          </wp:positionH>
          <wp:positionV relativeFrom="paragraph">
            <wp:posOffset>-190500</wp:posOffset>
          </wp:positionV>
          <wp:extent cx="575945" cy="575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5D1FDE">
      <w:rPr>
        <w:noProof/>
        <w:lang w:val="en-US"/>
      </w:rPr>
      <mc:AlternateContent>
        <mc:Choice Requires="wps">
          <w:drawing>
            <wp:anchor distT="0" distB="0" distL="114300" distR="114300" simplePos="0" relativeHeight="251663360" behindDoc="0" locked="0" layoutInCell="1" allowOverlap="1" wp14:anchorId="2C513C78" wp14:editId="5DA15062">
              <wp:simplePos x="0" y="0"/>
              <wp:positionH relativeFrom="column">
                <wp:posOffset>-922465</wp:posOffset>
              </wp:positionH>
              <wp:positionV relativeFrom="paragraph">
                <wp:posOffset>-374015</wp:posOffset>
              </wp:positionV>
              <wp:extent cx="7563485" cy="0"/>
              <wp:effectExtent l="0" t="0" r="0" b="19050"/>
              <wp:wrapNone/>
              <wp:docPr id="1" name="Straight Connector 1"/>
              <wp:cNvGraphicFramePr/>
              <a:graphic xmlns:a="http://schemas.openxmlformats.org/drawingml/2006/main">
                <a:graphicData uri="http://schemas.microsoft.com/office/word/2010/wordprocessingShape">
                  <wps:wsp>
                    <wps:cNvCnPr/>
                    <wps:spPr>
                      <a:xfrm>
                        <a:off x="0" y="0"/>
                        <a:ext cx="7563485" cy="0"/>
                      </a:xfrm>
                      <a:prstGeom prst="line">
                        <a:avLst/>
                      </a:prstGeom>
                      <a:ln w="190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7FEBF3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65pt,-29.45pt" to="522.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" strokecolor="#7f7f7f [1612]" strokeweight="1.5pt">
              <v:stroke dashstyle="dash"/>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6BF90" w14:textId="77777777" w:rsidR="0092232D" w:rsidRDefault="0092232D" w:rsidP="00C63F61">
      <w:pPr>
        <w:spacing w:after="0" w:line="240" w:lineRule="auto"/>
      </w:pPr>
      <w:r>
        <w:separator/>
      </w:r>
    </w:p>
  </w:footnote>
  <w:footnote w:type="continuationSeparator" w:id="0">
    <w:p w14:paraId="3201CCB2" w14:textId="77777777" w:rsidR="0092232D" w:rsidRDefault="0092232D" w:rsidP="00C63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CD7D4" w14:textId="35D9C511" w:rsidR="0082471E" w:rsidRDefault="00D72CB9">
    <w:pPr>
      <w:pStyle w:val="Header"/>
      <w:rPr>
        <w:noProof/>
        <w:lang w:eastAsia="en-GB"/>
      </w:rPr>
    </w:pPr>
    <w:r>
      <w:rPr>
        <w:noProof/>
        <w:lang w:val="en-US"/>
      </w:rPr>
      <w:drawing>
        <wp:anchor distT="0" distB="0" distL="114300" distR="114300" simplePos="0" relativeHeight="251616256" behindDoc="0" locked="0" layoutInCell="1" allowOverlap="1" wp14:anchorId="68EE5B9E" wp14:editId="13EF5284">
          <wp:simplePos x="0" y="0"/>
          <wp:positionH relativeFrom="column">
            <wp:posOffset>-140335</wp:posOffset>
          </wp:positionH>
          <wp:positionV relativeFrom="paragraph">
            <wp:posOffset>-244475</wp:posOffset>
          </wp:positionV>
          <wp:extent cx="3147060" cy="9448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147060" cy="944880"/>
                  </a:xfrm>
                  <a:prstGeom prst="rect">
                    <a:avLst/>
                  </a:prstGeom>
                </pic:spPr>
              </pic:pic>
            </a:graphicData>
          </a:graphic>
          <wp14:sizeRelH relativeFrom="margin">
            <wp14:pctWidth>0</wp14:pctWidth>
          </wp14:sizeRelH>
          <wp14:sizeRelV relativeFrom="margin">
            <wp14:pctHeight>0</wp14:pctHeight>
          </wp14:sizeRelV>
        </wp:anchor>
      </w:drawing>
    </w:r>
  </w:p>
  <w:p w14:paraId="2932E021" w14:textId="644CE48E" w:rsidR="00D72CB9" w:rsidRDefault="00D72CB9">
    <w:pPr>
      <w:pStyle w:val="Header"/>
      <w:rPr>
        <w:noProof/>
        <w:lang w:val="en-US"/>
      </w:rPr>
    </w:pPr>
  </w:p>
  <w:p w14:paraId="6C20E4F0" w14:textId="4B3B8DFB" w:rsidR="00C63F61" w:rsidRDefault="00C63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84A1C"/>
    <w:multiLevelType w:val="hybridMultilevel"/>
    <w:tmpl w:val="8C52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29"/>
    <w:rsid w:val="00001366"/>
    <w:rsid w:val="00012E61"/>
    <w:rsid w:val="00026FE0"/>
    <w:rsid w:val="0007283F"/>
    <w:rsid w:val="000A1181"/>
    <w:rsid w:val="000B1913"/>
    <w:rsid w:val="000B407F"/>
    <w:rsid w:val="000E1A42"/>
    <w:rsid w:val="000F2B23"/>
    <w:rsid w:val="00186F23"/>
    <w:rsid w:val="002358F4"/>
    <w:rsid w:val="002F1218"/>
    <w:rsid w:val="00316E1D"/>
    <w:rsid w:val="003511F9"/>
    <w:rsid w:val="00364431"/>
    <w:rsid w:val="00366904"/>
    <w:rsid w:val="00384C3C"/>
    <w:rsid w:val="00385556"/>
    <w:rsid w:val="003B39FE"/>
    <w:rsid w:val="003D1595"/>
    <w:rsid w:val="003D7A54"/>
    <w:rsid w:val="00406304"/>
    <w:rsid w:val="00410369"/>
    <w:rsid w:val="0042447D"/>
    <w:rsid w:val="0042451D"/>
    <w:rsid w:val="00451F1C"/>
    <w:rsid w:val="004832B3"/>
    <w:rsid w:val="004B4218"/>
    <w:rsid w:val="00500531"/>
    <w:rsid w:val="00517373"/>
    <w:rsid w:val="005A48F6"/>
    <w:rsid w:val="005D1FDE"/>
    <w:rsid w:val="005D4BA9"/>
    <w:rsid w:val="00655D73"/>
    <w:rsid w:val="0072154B"/>
    <w:rsid w:val="00732847"/>
    <w:rsid w:val="0074428A"/>
    <w:rsid w:val="00745722"/>
    <w:rsid w:val="00760BBC"/>
    <w:rsid w:val="00781EF0"/>
    <w:rsid w:val="00796EAF"/>
    <w:rsid w:val="007A5EFB"/>
    <w:rsid w:val="007B6649"/>
    <w:rsid w:val="007E55A7"/>
    <w:rsid w:val="0082057F"/>
    <w:rsid w:val="0082471E"/>
    <w:rsid w:val="00914129"/>
    <w:rsid w:val="00914E43"/>
    <w:rsid w:val="0092232D"/>
    <w:rsid w:val="00A24ADE"/>
    <w:rsid w:val="00B47395"/>
    <w:rsid w:val="00B87773"/>
    <w:rsid w:val="00B908A1"/>
    <w:rsid w:val="00B9229F"/>
    <w:rsid w:val="00BF6929"/>
    <w:rsid w:val="00C26B99"/>
    <w:rsid w:val="00C54E8E"/>
    <w:rsid w:val="00C63F61"/>
    <w:rsid w:val="00C72832"/>
    <w:rsid w:val="00C900AC"/>
    <w:rsid w:val="00D17F45"/>
    <w:rsid w:val="00D50757"/>
    <w:rsid w:val="00D72CB9"/>
    <w:rsid w:val="00DD3C7F"/>
    <w:rsid w:val="00DF5899"/>
    <w:rsid w:val="00E20375"/>
    <w:rsid w:val="00E3307A"/>
    <w:rsid w:val="00EE21D1"/>
    <w:rsid w:val="00F572D0"/>
    <w:rsid w:val="00F71C02"/>
    <w:rsid w:val="00FB6924"/>
    <w:rsid w:val="00FD417D"/>
    <w:rsid w:val="00FD619A"/>
    <w:rsid w:val="00FE7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A3283"/>
  <w15:docId w15:val="{0C1F002F-FAA3-4B44-A6D1-871D92B7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61"/>
  </w:style>
  <w:style w:type="paragraph" w:styleId="Footer">
    <w:name w:val="footer"/>
    <w:basedOn w:val="Normal"/>
    <w:link w:val="FooterChar"/>
    <w:uiPriority w:val="99"/>
    <w:unhideWhenUsed/>
    <w:rsid w:val="00C63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61"/>
  </w:style>
  <w:style w:type="paragraph" w:styleId="BalloonText">
    <w:name w:val="Balloon Text"/>
    <w:basedOn w:val="Normal"/>
    <w:link w:val="BalloonTextChar"/>
    <w:uiPriority w:val="99"/>
    <w:semiHidden/>
    <w:unhideWhenUsed/>
    <w:rsid w:val="00C63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F61"/>
    <w:rPr>
      <w:rFonts w:ascii="Tahoma" w:hAnsi="Tahoma" w:cs="Tahoma"/>
      <w:sz w:val="16"/>
      <w:szCs w:val="16"/>
    </w:rPr>
  </w:style>
  <w:style w:type="character" w:styleId="Hyperlink">
    <w:name w:val="Hyperlink"/>
    <w:basedOn w:val="DefaultParagraphFont"/>
    <w:uiPriority w:val="99"/>
    <w:unhideWhenUsed/>
    <w:rsid w:val="00C72832"/>
    <w:rPr>
      <w:color w:val="0000FF" w:themeColor="hyperlink"/>
      <w:u w:val="single"/>
    </w:rPr>
  </w:style>
  <w:style w:type="character" w:customStyle="1" w:styleId="UnresolvedMention1">
    <w:name w:val="Unresolved Mention1"/>
    <w:basedOn w:val="DefaultParagraphFont"/>
    <w:uiPriority w:val="99"/>
    <w:semiHidden/>
    <w:unhideWhenUsed/>
    <w:rsid w:val="00F71C02"/>
    <w:rPr>
      <w:color w:val="605E5C"/>
      <w:shd w:val="clear" w:color="auto" w:fill="E1DFDD"/>
    </w:rPr>
  </w:style>
  <w:style w:type="paragraph" w:styleId="Revision">
    <w:name w:val="Revision"/>
    <w:hidden/>
    <w:uiPriority w:val="99"/>
    <w:semiHidden/>
    <w:rsid w:val="003D1595"/>
    <w:pPr>
      <w:spacing w:after="0" w:line="240" w:lineRule="auto"/>
    </w:pPr>
  </w:style>
  <w:style w:type="paragraph" w:styleId="ListParagraph">
    <w:name w:val="List Paragraph"/>
    <w:basedOn w:val="Normal"/>
    <w:uiPriority w:val="34"/>
    <w:qFormat/>
    <w:rsid w:val="00012E61"/>
    <w:pPr>
      <w:ind w:left="720"/>
      <w:contextualSpacing/>
    </w:pPr>
  </w:style>
  <w:style w:type="paragraph" w:styleId="NormalWeb">
    <w:name w:val="Normal (Web)"/>
    <w:basedOn w:val="Normal"/>
    <w:uiPriority w:val="99"/>
    <w:semiHidden/>
    <w:unhideWhenUsed/>
    <w:rsid w:val="0074572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68622">
      <w:bodyDiv w:val="1"/>
      <w:marLeft w:val="0"/>
      <w:marRight w:val="0"/>
      <w:marTop w:val="0"/>
      <w:marBottom w:val="0"/>
      <w:divBdr>
        <w:top w:val="none" w:sz="0" w:space="0" w:color="auto"/>
        <w:left w:val="none" w:sz="0" w:space="0" w:color="auto"/>
        <w:bottom w:val="none" w:sz="0" w:space="0" w:color="auto"/>
        <w:right w:val="none" w:sz="0" w:space="0" w:color="auto"/>
      </w:divBdr>
    </w:div>
    <w:div w:id="594636949">
      <w:bodyDiv w:val="1"/>
      <w:marLeft w:val="0"/>
      <w:marRight w:val="0"/>
      <w:marTop w:val="0"/>
      <w:marBottom w:val="0"/>
      <w:divBdr>
        <w:top w:val="none" w:sz="0" w:space="0" w:color="auto"/>
        <w:left w:val="none" w:sz="0" w:space="0" w:color="auto"/>
        <w:bottom w:val="none" w:sz="0" w:space="0" w:color="auto"/>
        <w:right w:val="none" w:sz="0" w:space="0" w:color="auto"/>
      </w:divBdr>
    </w:div>
    <w:div w:id="1113091388">
      <w:bodyDiv w:val="1"/>
      <w:marLeft w:val="0"/>
      <w:marRight w:val="0"/>
      <w:marTop w:val="0"/>
      <w:marBottom w:val="0"/>
      <w:divBdr>
        <w:top w:val="none" w:sz="0" w:space="0" w:color="auto"/>
        <w:left w:val="none" w:sz="0" w:space="0" w:color="auto"/>
        <w:bottom w:val="none" w:sz="0" w:space="0" w:color="auto"/>
        <w:right w:val="none" w:sz="0" w:space="0" w:color="auto"/>
      </w:divBdr>
    </w:div>
    <w:div w:id="1581210629">
      <w:bodyDiv w:val="1"/>
      <w:marLeft w:val="0"/>
      <w:marRight w:val="0"/>
      <w:marTop w:val="0"/>
      <w:marBottom w:val="0"/>
      <w:divBdr>
        <w:top w:val="none" w:sz="0" w:space="0" w:color="auto"/>
        <w:left w:val="none" w:sz="0" w:space="0" w:color="auto"/>
        <w:bottom w:val="none" w:sz="0" w:space="0" w:color="auto"/>
        <w:right w:val="none" w:sz="0" w:space="0" w:color="auto"/>
      </w:divBdr>
    </w:div>
    <w:div w:id="16102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mania-serbi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Bardos</dc:creator>
  <cp:lastModifiedBy>Mihai-Catalin, Radu</cp:lastModifiedBy>
  <cp:revision>2</cp:revision>
  <cp:lastPrinted>2016-03-01T11:46:00Z</cp:lastPrinted>
  <dcterms:created xsi:type="dcterms:W3CDTF">2024-12-17T12:25:00Z</dcterms:created>
  <dcterms:modified xsi:type="dcterms:W3CDTF">2024-12-17T12:25:00Z</dcterms:modified>
</cp:coreProperties>
</file>