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39B66" w14:textId="77777777" w:rsidR="0064788E" w:rsidRDefault="0064788E" w:rsidP="0064788E">
      <w:pPr>
        <w:jc w:val="center"/>
        <w:rPr>
          <w:rFonts w:ascii="Open Sans" w:hAnsi="Open Sans" w:cs="Open Sans"/>
          <w:b/>
          <w:bCs/>
          <w:sz w:val="28"/>
          <w:szCs w:val="28"/>
          <w:lang w:val="ro-RO"/>
        </w:rPr>
      </w:pPr>
    </w:p>
    <w:p w14:paraId="3B2857CE" w14:textId="4352E0CD" w:rsidR="006805D0" w:rsidRPr="0064788E" w:rsidRDefault="0064788E" w:rsidP="0064788E">
      <w:pPr>
        <w:shd w:val="clear" w:color="auto" w:fill="D9E2F3" w:themeFill="accent1" w:themeFillTint="33"/>
        <w:jc w:val="center"/>
        <w:rPr>
          <w:rFonts w:ascii="Open Sans" w:hAnsi="Open Sans" w:cs="Open Sans"/>
          <w:b/>
          <w:bCs/>
          <w:sz w:val="28"/>
          <w:szCs w:val="28"/>
          <w:lang w:val="ro-RO"/>
        </w:rPr>
      </w:pPr>
      <w:r w:rsidRPr="0064788E">
        <w:rPr>
          <w:rFonts w:ascii="Open Sans" w:hAnsi="Open Sans" w:cs="Open Sans"/>
          <w:b/>
          <w:bCs/>
          <w:sz w:val="28"/>
          <w:szCs w:val="28"/>
          <w:lang w:val="ro-RO"/>
        </w:rPr>
        <w:t xml:space="preserve">Procurement Notice for Romanian </w:t>
      </w:r>
      <w:r w:rsidR="00731A56">
        <w:rPr>
          <w:rFonts w:ascii="Open Sans" w:hAnsi="Open Sans" w:cs="Open Sans"/>
          <w:b/>
          <w:bCs/>
          <w:sz w:val="28"/>
          <w:szCs w:val="28"/>
          <w:lang w:val="ro-RO"/>
        </w:rPr>
        <w:t>Public</w:t>
      </w:r>
      <w:r w:rsidRPr="0064788E">
        <w:rPr>
          <w:rFonts w:ascii="Open Sans" w:hAnsi="Open Sans" w:cs="Open Sans"/>
          <w:b/>
          <w:bCs/>
          <w:sz w:val="28"/>
          <w:szCs w:val="28"/>
          <w:lang w:val="ro-RO"/>
        </w:rPr>
        <w:t xml:space="preserve"> Authorities</w:t>
      </w:r>
    </w:p>
    <w:p w14:paraId="65C995AC" w14:textId="77777777" w:rsidR="0064788E" w:rsidRDefault="0064788E" w:rsidP="00AE1AF8">
      <w:pPr>
        <w:jc w:val="both"/>
        <w:rPr>
          <w:rFonts w:ascii="Open Sans" w:hAnsi="Open Sans" w:cs="Open Sans"/>
          <w:sz w:val="22"/>
          <w:szCs w:val="22"/>
          <w:lang w:val="ro-RO"/>
        </w:rPr>
      </w:pPr>
    </w:p>
    <w:tbl>
      <w:tblPr>
        <w:tblStyle w:val="TableGrid"/>
        <w:tblW w:w="0" w:type="auto"/>
        <w:tblBorders>
          <w:top w:val="dashSmallGap" w:sz="8" w:space="0" w:color="1F3864" w:themeColor="accent1" w:themeShade="80"/>
          <w:left w:val="dashSmallGap" w:sz="8" w:space="0" w:color="1F3864" w:themeColor="accent1" w:themeShade="80"/>
          <w:bottom w:val="dashSmallGap" w:sz="8" w:space="0" w:color="1F3864" w:themeColor="accent1" w:themeShade="80"/>
          <w:right w:val="dashSmallGap" w:sz="8" w:space="0" w:color="1F3864" w:themeColor="accent1" w:themeShade="80"/>
          <w:insideH w:val="dashSmallGap" w:sz="8" w:space="0" w:color="1F3864" w:themeColor="accent1" w:themeShade="80"/>
          <w:insideV w:val="dashSmallGap" w:sz="8" w:space="0" w:color="1F3864" w:themeColor="accent1" w:themeShade="80"/>
        </w:tblBorders>
        <w:tblLook w:val="04A0" w:firstRow="1" w:lastRow="0" w:firstColumn="1" w:lastColumn="0" w:noHBand="0" w:noVBand="1"/>
      </w:tblPr>
      <w:tblGrid>
        <w:gridCol w:w="4952"/>
        <w:gridCol w:w="4099"/>
      </w:tblGrid>
      <w:tr w:rsidR="008B26A1" w:rsidRPr="008B26A1" w14:paraId="7B9ECED3" w14:textId="77777777" w:rsidTr="007441AF">
        <w:tc>
          <w:tcPr>
            <w:tcW w:w="4952" w:type="dxa"/>
          </w:tcPr>
          <w:p w14:paraId="7CAE1B02" w14:textId="35EE9E02" w:rsidR="008B26A1" w:rsidRPr="0064788E" w:rsidRDefault="008B26A1" w:rsidP="007441AF">
            <w:pPr>
              <w:rPr>
                <w:rFonts w:ascii="Open Sans" w:hAnsi="Open Sans" w:cs="Open Sans"/>
                <w:lang w:val="ro-RO"/>
              </w:rPr>
            </w:pPr>
            <w:r w:rsidRPr="0064788E">
              <w:rPr>
                <w:rFonts w:ascii="Open Sans" w:hAnsi="Open Sans" w:cs="Open Sans"/>
                <w:lang w:val="ro-RO"/>
              </w:rPr>
              <w:t>Jems code:</w:t>
            </w:r>
          </w:p>
        </w:tc>
        <w:tc>
          <w:tcPr>
            <w:tcW w:w="4099" w:type="dxa"/>
          </w:tcPr>
          <w:p w14:paraId="3E4F19D5" w14:textId="61E81F8E" w:rsidR="008B26A1" w:rsidRPr="008B26A1" w:rsidRDefault="00AF204F" w:rsidP="007441AF">
            <w:pPr>
              <w:rPr>
                <w:rFonts w:ascii="Open Sans" w:hAnsi="Open Sans" w:cs="Open Sans"/>
                <w:sz w:val="22"/>
                <w:szCs w:val="22"/>
                <w:lang w:val="ro-RO"/>
              </w:rPr>
            </w:pPr>
            <w:r w:rsidRPr="00527D94">
              <w:rPr>
                <w:rFonts w:ascii="Arial" w:hAnsi="Arial" w:cs="Arial"/>
                <w:b/>
                <w:bCs/>
              </w:rPr>
              <w:t>RORS00</w:t>
            </w:r>
            <w:r>
              <w:rPr>
                <w:rFonts w:ascii="Arial" w:hAnsi="Arial" w:cs="Arial"/>
                <w:b/>
                <w:bCs/>
              </w:rPr>
              <w:t>250</w:t>
            </w:r>
          </w:p>
        </w:tc>
      </w:tr>
      <w:tr w:rsidR="008B26A1" w:rsidRPr="008B26A1" w14:paraId="61A15F9D" w14:textId="77777777" w:rsidTr="007441AF">
        <w:tc>
          <w:tcPr>
            <w:tcW w:w="4952" w:type="dxa"/>
          </w:tcPr>
          <w:p w14:paraId="16717BAD" w14:textId="5AE07FFF" w:rsidR="008B26A1" w:rsidRPr="0064788E" w:rsidRDefault="008B26A1" w:rsidP="007441AF">
            <w:pPr>
              <w:rPr>
                <w:rFonts w:ascii="Open Sans" w:hAnsi="Open Sans" w:cs="Open Sans"/>
                <w:lang w:val="ro-RO"/>
              </w:rPr>
            </w:pPr>
            <w:r w:rsidRPr="0064788E">
              <w:rPr>
                <w:rFonts w:ascii="Open Sans" w:hAnsi="Open Sans" w:cs="Open Sans"/>
                <w:lang w:val="ro-RO"/>
              </w:rPr>
              <w:t>Beneficiary name (in Romanian):</w:t>
            </w:r>
          </w:p>
        </w:tc>
        <w:tc>
          <w:tcPr>
            <w:tcW w:w="4099" w:type="dxa"/>
          </w:tcPr>
          <w:p w14:paraId="1AA25B9D" w14:textId="71189C49" w:rsidR="008B26A1" w:rsidRPr="008B26A1" w:rsidRDefault="00AF204F" w:rsidP="007441AF">
            <w:pPr>
              <w:rPr>
                <w:rFonts w:ascii="Open Sans" w:hAnsi="Open Sans" w:cs="Open Sans"/>
                <w:sz w:val="22"/>
                <w:szCs w:val="22"/>
                <w:lang w:val="ro-RO"/>
              </w:rPr>
            </w:pPr>
            <w:r>
              <w:rPr>
                <w:rFonts w:ascii="Open Sans" w:hAnsi="Open Sans" w:cs="Open Sans"/>
                <w:sz w:val="22"/>
                <w:szCs w:val="22"/>
                <w:lang w:val="ro-RO"/>
              </w:rPr>
              <w:t xml:space="preserve">Universitatea Politehnica </w:t>
            </w:r>
            <w:proofErr w:type="spellStart"/>
            <w:r>
              <w:rPr>
                <w:rFonts w:ascii="Open Sans" w:hAnsi="Open Sans" w:cs="Open Sans"/>
                <w:sz w:val="22"/>
                <w:szCs w:val="22"/>
                <w:lang w:val="ro-RO"/>
              </w:rPr>
              <w:t>Timisoara</w:t>
            </w:r>
            <w:proofErr w:type="spellEnd"/>
          </w:p>
        </w:tc>
      </w:tr>
      <w:tr w:rsidR="008B26A1" w:rsidRPr="008B26A1" w14:paraId="47AB6EFA" w14:textId="77777777" w:rsidTr="007441AF">
        <w:tc>
          <w:tcPr>
            <w:tcW w:w="4952" w:type="dxa"/>
          </w:tcPr>
          <w:p w14:paraId="06DDF21D" w14:textId="4C16190A" w:rsidR="008B26A1" w:rsidRPr="0064788E" w:rsidRDefault="008B26A1" w:rsidP="007441AF">
            <w:pPr>
              <w:rPr>
                <w:rFonts w:ascii="Open Sans" w:hAnsi="Open Sans" w:cs="Open Sans"/>
                <w:lang w:val="ro-RO"/>
              </w:rPr>
            </w:pPr>
            <w:r w:rsidRPr="0064788E">
              <w:rPr>
                <w:rFonts w:ascii="Open Sans" w:hAnsi="Open Sans" w:cs="Open Sans"/>
                <w:lang w:val="ro-RO"/>
              </w:rPr>
              <w:t>Contact details:</w:t>
            </w:r>
          </w:p>
        </w:tc>
        <w:tc>
          <w:tcPr>
            <w:tcW w:w="4099" w:type="dxa"/>
          </w:tcPr>
          <w:p w14:paraId="0B9E017A" w14:textId="353BD8EC" w:rsidR="008B26A1" w:rsidRPr="008B26A1" w:rsidRDefault="00650018" w:rsidP="007441AF">
            <w:pPr>
              <w:rPr>
                <w:rFonts w:ascii="Open Sans" w:hAnsi="Open Sans" w:cs="Open Sans"/>
                <w:sz w:val="22"/>
                <w:szCs w:val="22"/>
                <w:lang w:val="ro-RO"/>
              </w:rPr>
            </w:pPr>
            <w:r>
              <w:rPr>
                <w:rFonts w:ascii="Open Sans" w:hAnsi="Open Sans" w:cs="Open Sans"/>
                <w:sz w:val="22"/>
                <w:szCs w:val="22"/>
                <w:lang w:val="ro-RO"/>
              </w:rPr>
              <w:t>narcis.duteanu@upt.ro</w:t>
            </w:r>
          </w:p>
        </w:tc>
      </w:tr>
      <w:tr w:rsidR="008B26A1" w:rsidRPr="008B26A1" w14:paraId="2A46139B" w14:textId="77777777" w:rsidTr="007441AF">
        <w:tc>
          <w:tcPr>
            <w:tcW w:w="4952" w:type="dxa"/>
          </w:tcPr>
          <w:p w14:paraId="30D13B0D" w14:textId="77777777" w:rsidR="00731A56" w:rsidRDefault="008B26A1" w:rsidP="007441AF">
            <w:pPr>
              <w:rPr>
                <w:rFonts w:ascii="Open Sans" w:hAnsi="Open Sans" w:cs="Open Sans"/>
                <w:lang w:val="ro-RO"/>
              </w:rPr>
            </w:pPr>
            <w:r w:rsidRPr="0064788E">
              <w:rPr>
                <w:rFonts w:ascii="Open Sans" w:hAnsi="Open Sans" w:cs="Open Sans"/>
                <w:lang w:val="ro-RO"/>
              </w:rPr>
              <w:t>Estimated date of publication in SEAP</w:t>
            </w:r>
            <w:r w:rsidR="00731A56">
              <w:rPr>
                <w:rFonts w:ascii="Open Sans" w:hAnsi="Open Sans" w:cs="Open Sans"/>
                <w:lang w:val="ro-RO"/>
              </w:rPr>
              <w:t>:</w:t>
            </w:r>
          </w:p>
          <w:p w14:paraId="3A1135C5" w14:textId="7489AA82" w:rsidR="00731A56" w:rsidRDefault="008B26A1" w:rsidP="007441AF">
            <w:pPr>
              <w:rPr>
                <w:rFonts w:ascii="Open Sans" w:hAnsi="Open Sans" w:cs="Open Sans"/>
                <w:lang w:val="ro-RO"/>
              </w:rPr>
            </w:pPr>
            <w:r w:rsidRPr="0064788E">
              <w:rPr>
                <w:rFonts w:ascii="Open Sans" w:hAnsi="Open Sans" w:cs="Open Sans"/>
                <w:lang w:val="ro-RO"/>
              </w:rPr>
              <w:t>/Estimated date of direct purchase</w:t>
            </w:r>
            <w:r w:rsidR="00731A56">
              <w:rPr>
                <w:rFonts w:ascii="Open Sans" w:hAnsi="Open Sans" w:cs="Open Sans"/>
                <w:lang w:val="ro-RO"/>
              </w:rPr>
              <w:t>:</w:t>
            </w:r>
            <w:r w:rsidRPr="0064788E">
              <w:rPr>
                <w:rFonts w:ascii="Open Sans" w:hAnsi="Open Sans" w:cs="Open Sans"/>
                <w:lang w:val="ro-RO"/>
              </w:rPr>
              <w:t xml:space="preserve"> </w:t>
            </w:r>
          </w:p>
          <w:p w14:paraId="16CD3581" w14:textId="4148A49A" w:rsidR="008B26A1" w:rsidRPr="0064788E" w:rsidRDefault="008B26A1" w:rsidP="007441AF">
            <w:pPr>
              <w:rPr>
                <w:rFonts w:ascii="Open Sans" w:hAnsi="Open Sans" w:cs="Open Sans"/>
                <w:lang w:val="ro-RO"/>
              </w:rPr>
            </w:pPr>
            <w:r w:rsidRPr="0064788E">
              <w:rPr>
                <w:rFonts w:ascii="Open Sans" w:hAnsi="Open Sans" w:cs="Open Sans"/>
                <w:lang w:val="ro-RO"/>
              </w:rPr>
              <w:t>(as applicable)</w:t>
            </w:r>
          </w:p>
        </w:tc>
        <w:tc>
          <w:tcPr>
            <w:tcW w:w="4099" w:type="dxa"/>
          </w:tcPr>
          <w:p w14:paraId="598A50AE" w14:textId="1D5EC28D" w:rsidR="008B26A1" w:rsidRPr="008B26A1" w:rsidRDefault="00150612" w:rsidP="007441AF">
            <w:pPr>
              <w:rPr>
                <w:rFonts w:ascii="Open Sans" w:hAnsi="Open Sans" w:cs="Open Sans"/>
                <w:sz w:val="22"/>
                <w:szCs w:val="22"/>
                <w:lang w:val="ro-RO"/>
              </w:rPr>
            </w:pPr>
            <w:r>
              <w:rPr>
                <w:rFonts w:ascii="Open Sans" w:hAnsi="Open Sans" w:cs="Open Sans"/>
                <w:sz w:val="22"/>
                <w:szCs w:val="22"/>
                <w:lang w:val="ro-RO"/>
              </w:rPr>
              <w:t>23 / 06</w:t>
            </w:r>
            <w:r w:rsidR="00650018">
              <w:rPr>
                <w:rFonts w:ascii="Open Sans" w:hAnsi="Open Sans" w:cs="Open Sans"/>
                <w:sz w:val="22"/>
                <w:szCs w:val="22"/>
                <w:lang w:val="ro-RO"/>
              </w:rPr>
              <w:t xml:space="preserve"> / 2025</w:t>
            </w:r>
          </w:p>
        </w:tc>
      </w:tr>
      <w:tr w:rsidR="008B26A1" w:rsidRPr="008B26A1" w14:paraId="65AEA1E2" w14:textId="77777777" w:rsidTr="007441AF">
        <w:tc>
          <w:tcPr>
            <w:tcW w:w="4952" w:type="dxa"/>
          </w:tcPr>
          <w:p w14:paraId="5D6AE677" w14:textId="68D9A006" w:rsidR="008B26A1" w:rsidRPr="0064788E" w:rsidRDefault="008B26A1" w:rsidP="007441AF">
            <w:pPr>
              <w:rPr>
                <w:rFonts w:ascii="Open Sans" w:hAnsi="Open Sans" w:cs="Open Sans"/>
                <w:lang w:val="ro-RO"/>
              </w:rPr>
            </w:pPr>
            <w:r w:rsidRPr="0064788E">
              <w:rPr>
                <w:rFonts w:ascii="Open Sans" w:hAnsi="Open Sans" w:cs="Open Sans"/>
                <w:lang w:val="ro-RO"/>
              </w:rPr>
              <w:t>Estimated date for submission of offers:</w:t>
            </w:r>
          </w:p>
        </w:tc>
        <w:tc>
          <w:tcPr>
            <w:tcW w:w="4099" w:type="dxa"/>
          </w:tcPr>
          <w:p w14:paraId="6918562B" w14:textId="067E0F32" w:rsidR="008B26A1" w:rsidRPr="008B26A1" w:rsidRDefault="00150612" w:rsidP="00170C38">
            <w:pPr>
              <w:rPr>
                <w:rFonts w:ascii="Open Sans" w:hAnsi="Open Sans" w:cs="Open Sans"/>
                <w:sz w:val="22"/>
                <w:szCs w:val="22"/>
                <w:lang w:val="ro-RO"/>
              </w:rPr>
            </w:pPr>
            <w:r>
              <w:rPr>
                <w:rFonts w:ascii="Open Sans" w:hAnsi="Open Sans" w:cs="Open Sans"/>
                <w:sz w:val="22"/>
                <w:szCs w:val="22"/>
                <w:lang w:val="ro-RO"/>
              </w:rPr>
              <w:t>2</w:t>
            </w:r>
            <w:r w:rsidR="009B1CBC">
              <w:rPr>
                <w:rFonts w:ascii="Open Sans" w:hAnsi="Open Sans" w:cs="Open Sans"/>
                <w:sz w:val="22"/>
                <w:szCs w:val="22"/>
                <w:lang w:val="ro-RO"/>
              </w:rPr>
              <w:t>9</w:t>
            </w:r>
            <w:r>
              <w:rPr>
                <w:rFonts w:ascii="Open Sans" w:hAnsi="Open Sans" w:cs="Open Sans"/>
                <w:sz w:val="22"/>
                <w:szCs w:val="22"/>
                <w:lang w:val="ro-RO"/>
              </w:rPr>
              <w:t xml:space="preserve"> / 07</w:t>
            </w:r>
            <w:r w:rsidR="00650018">
              <w:rPr>
                <w:rFonts w:ascii="Open Sans" w:hAnsi="Open Sans" w:cs="Open Sans"/>
                <w:sz w:val="22"/>
                <w:szCs w:val="22"/>
                <w:lang w:val="ro-RO"/>
              </w:rPr>
              <w:t xml:space="preserve"> / 2025</w:t>
            </w:r>
          </w:p>
        </w:tc>
      </w:tr>
      <w:tr w:rsidR="008B26A1" w:rsidRPr="008B26A1" w14:paraId="31977CA3" w14:textId="77777777" w:rsidTr="007441AF">
        <w:tc>
          <w:tcPr>
            <w:tcW w:w="4952" w:type="dxa"/>
          </w:tcPr>
          <w:p w14:paraId="356A3D15" w14:textId="7C897E59" w:rsidR="008B26A1" w:rsidRPr="0064788E" w:rsidRDefault="008B26A1" w:rsidP="007441AF">
            <w:pPr>
              <w:rPr>
                <w:rFonts w:ascii="Open Sans" w:hAnsi="Open Sans" w:cs="Open Sans"/>
                <w:lang w:val="ro-RO"/>
              </w:rPr>
            </w:pPr>
            <w:r w:rsidRPr="0064788E">
              <w:rPr>
                <w:rFonts w:ascii="Open Sans" w:hAnsi="Open Sans" w:cs="Open Sans"/>
                <w:lang w:val="ro-RO"/>
              </w:rPr>
              <w:t>Name of the procurement:</w:t>
            </w:r>
          </w:p>
        </w:tc>
        <w:tc>
          <w:tcPr>
            <w:tcW w:w="4099" w:type="dxa"/>
          </w:tcPr>
          <w:p w14:paraId="47B62432" w14:textId="79CF8680" w:rsidR="008B26A1" w:rsidRPr="008B26A1" w:rsidRDefault="00AF204F" w:rsidP="007441AF">
            <w:pPr>
              <w:rPr>
                <w:rFonts w:ascii="Open Sans" w:hAnsi="Open Sans" w:cs="Open Sans"/>
                <w:sz w:val="22"/>
                <w:szCs w:val="22"/>
                <w:lang w:val="ro-RO"/>
              </w:rPr>
            </w:pPr>
            <w:bookmarkStart w:id="0" w:name="_GoBack"/>
            <w:proofErr w:type="spellStart"/>
            <w:r>
              <w:rPr>
                <w:rFonts w:ascii="Arial" w:eastAsia="Open Sans" w:hAnsi="Arial" w:cs="Arial"/>
                <w:b/>
                <w:color w:val="000000" w:themeColor="text1"/>
              </w:rPr>
              <w:t>Spectrometru</w:t>
            </w:r>
            <w:proofErr w:type="spellEnd"/>
            <w:r>
              <w:rPr>
                <w:rFonts w:ascii="Arial" w:eastAsia="Open Sans" w:hAnsi="Arial" w:cs="Arial"/>
                <w:b/>
                <w:color w:val="000000" w:themeColor="text1"/>
              </w:rPr>
              <w:t xml:space="preserve"> de masa cu </w:t>
            </w:r>
            <w:proofErr w:type="spellStart"/>
            <w:r>
              <w:rPr>
                <w:rFonts w:ascii="Arial" w:eastAsia="Open Sans" w:hAnsi="Arial" w:cs="Arial"/>
                <w:b/>
                <w:color w:val="000000" w:themeColor="text1"/>
              </w:rPr>
              <w:t>plasmă</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cuplată</w:t>
            </w:r>
            <w:proofErr w:type="spellEnd"/>
            <w:r>
              <w:rPr>
                <w:rFonts w:ascii="Arial" w:eastAsia="Open Sans" w:hAnsi="Arial" w:cs="Arial"/>
                <w:b/>
                <w:color w:val="000000" w:themeColor="text1"/>
              </w:rPr>
              <w:t xml:space="preserve"> </w:t>
            </w:r>
            <w:proofErr w:type="spellStart"/>
            <w:r>
              <w:rPr>
                <w:rFonts w:ascii="Arial" w:eastAsia="Open Sans" w:hAnsi="Arial" w:cs="Arial"/>
                <w:b/>
                <w:color w:val="000000" w:themeColor="text1"/>
              </w:rPr>
              <w:t>inductiv</w:t>
            </w:r>
            <w:proofErr w:type="spellEnd"/>
            <w:r>
              <w:rPr>
                <w:rFonts w:ascii="Arial" w:eastAsia="Open Sans" w:hAnsi="Arial" w:cs="Arial"/>
                <w:b/>
                <w:color w:val="000000" w:themeColor="text1"/>
              </w:rPr>
              <w:t xml:space="preserve"> – ICP-MS</w:t>
            </w:r>
            <w:bookmarkEnd w:id="0"/>
          </w:p>
        </w:tc>
      </w:tr>
      <w:tr w:rsidR="008B26A1" w:rsidRPr="008B26A1" w14:paraId="6C37B328" w14:textId="77777777" w:rsidTr="007441AF">
        <w:tc>
          <w:tcPr>
            <w:tcW w:w="4952" w:type="dxa"/>
          </w:tcPr>
          <w:p w14:paraId="0783ACA3" w14:textId="64484C63" w:rsidR="008B26A1" w:rsidRPr="0064788E" w:rsidRDefault="0064788E" w:rsidP="007441AF">
            <w:pPr>
              <w:rPr>
                <w:rFonts w:ascii="Open Sans" w:hAnsi="Open Sans" w:cs="Open Sans"/>
                <w:lang w:val="ro-RO"/>
              </w:rPr>
            </w:pPr>
            <w:r w:rsidRPr="0064788E">
              <w:rPr>
                <w:rFonts w:ascii="Open Sans" w:hAnsi="Open Sans" w:cs="Open Sans"/>
                <w:lang w:val="ro-RO"/>
              </w:rPr>
              <w:t>Short description of the procurement:</w:t>
            </w:r>
          </w:p>
        </w:tc>
        <w:tc>
          <w:tcPr>
            <w:tcW w:w="4099" w:type="dxa"/>
          </w:tcPr>
          <w:p w14:paraId="6182A66E" w14:textId="7C620B4C" w:rsidR="008B26A1" w:rsidRPr="008B26A1" w:rsidRDefault="004B35C0" w:rsidP="007441AF">
            <w:pPr>
              <w:rPr>
                <w:rFonts w:ascii="Open Sans" w:hAnsi="Open Sans" w:cs="Open Sans"/>
                <w:sz w:val="22"/>
                <w:szCs w:val="22"/>
                <w:lang w:val="ro-RO"/>
              </w:rPr>
            </w:pPr>
            <w:r>
              <w:rPr>
                <w:rStyle w:val="rynqvb"/>
                <w:lang w:val="en"/>
              </w:rPr>
              <w:t>The requested equipment is necessary to determine the chemical composition of the dust taken from the air in order to carry out environmental analyses. The equipment is used for the</w:t>
            </w:r>
            <w:r w:rsidR="004F1090">
              <w:rPr>
                <w:rStyle w:val="rynqvb"/>
                <w:lang w:val="en"/>
              </w:rPr>
              <w:t xml:space="preserve"> precise determination (from ppm</w:t>
            </w:r>
            <w:r>
              <w:rPr>
                <w:rStyle w:val="rynqvb"/>
                <w:lang w:val="en"/>
              </w:rPr>
              <w:t xml:space="preserve"> to %) of the elemental composition of dusts (PM 10, 2.5, 1) sampled from the air. The requested equipment is a high-performance and high-yield equipment, whose characteristics and analytical performances allow its use in analysis / research laboratories.</w:t>
            </w:r>
            <w:r>
              <w:rPr>
                <w:rStyle w:val="hwtze"/>
                <w:lang w:val="en"/>
              </w:rPr>
              <w:t xml:space="preserve"> </w:t>
            </w:r>
            <w:r>
              <w:rPr>
                <w:rStyle w:val="rynqvb"/>
                <w:lang w:val="en"/>
              </w:rPr>
              <w:t xml:space="preserve">In this case, the equipment </w:t>
            </w:r>
            <w:proofErr w:type="gramStart"/>
            <w:r>
              <w:rPr>
                <w:rStyle w:val="rynqvb"/>
                <w:lang w:val="en"/>
              </w:rPr>
              <w:t>can be used</w:t>
            </w:r>
            <w:proofErr w:type="gramEnd"/>
            <w:r>
              <w:rPr>
                <w:rStyle w:val="rynqvb"/>
                <w:lang w:val="en"/>
              </w:rPr>
              <w:t xml:space="preserve"> to determine the chemical composition of samples containing fine particles suspended in the air. The equipment will be equipped with an acid purification system necessary for the preparation of reagents used for the processing of samples to be analyzed by ICP-MS.</w:t>
            </w:r>
          </w:p>
        </w:tc>
      </w:tr>
      <w:tr w:rsidR="008B26A1" w:rsidRPr="008B26A1" w14:paraId="48AF09D0" w14:textId="77777777" w:rsidTr="007441AF">
        <w:tc>
          <w:tcPr>
            <w:tcW w:w="4952" w:type="dxa"/>
          </w:tcPr>
          <w:p w14:paraId="2D51B00B" w14:textId="1A6B1927" w:rsidR="008B26A1" w:rsidRPr="0064788E" w:rsidRDefault="0064788E" w:rsidP="007441AF">
            <w:pPr>
              <w:rPr>
                <w:rFonts w:ascii="Open Sans" w:hAnsi="Open Sans" w:cs="Open Sans"/>
                <w:lang w:val="ro-RO"/>
              </w:rPr>
            </w:pPr>
            <w:r w:rsidRPr="0064788E">
              <w:rPr>
                <w:rFonts w:ascii="Open Sans" w:hAnsi="Open Sans" w:cs="Open Sans"/>
                <w:lang w:val="ro-RO"/>
              </w:rPr>
              <w:t>CPV code:</w:t>
            </w:r>
          </w:p>
        </w:tc>
        <w:tc>
          <w:tcPr>
            <w:tcW w:w="4099" w:type="dxa"/>
          </w:tcPr>
          <w:p w14:paraId="31DB6499" w14:textId="4FF78508" w:rsidR="008B26A1" w:rsidRPr="008B26A1" w:rsidRDefault="00AF204F" w:rsidP="007441AF">
            <w:pPr>
              <w:rPr>
                <w:rFonts w:ascii="Open Sans" w:hAnsi="Open Sans" w:cs="Open Sans"/>
                <w:sz w:val="22"/>
                <w:szCs w:val="22"/>
                <w:lang w:val="ro-RO"/>
              </w:rPr>
            </w:pPr>
            <w:r w:rsidRPr="00BA1AD6">
              <w:rPr>
                <w:rFonts w:ascii="Arial" w:eastAsia="Open Sans" w:hAnsi="Arial" w:cs="Arial"/>
                <w:b/>
                <w:color w:val="000000" w:themeColor="text1"/>
              </w:rPr>
              <w:t>38433100-0</w:t>
            </w:r>
          </w:p>
        </w:tc>
      </w:tr>
      <w:tr w:rsidR="008B26A1" w:rsidRPr="008B26A1" w14:paraId="35B110C2" w14:textId="77777777" w:rsidTr="007441AF">
        <w:tc>
          <w:tcPr>
            <w:tcW w:w="4952" w:type="dxa"/>
          </w:tcPr>
          <w:p w14:paraId="31FB8536" w14:textId="4083D0A1" w:rsidR="008B26A1" w:rsidRPr="0064788E" w:rsidRDefault="0064788E" w:rsidP="007441AF">
            <w:pPr>
              <w:rPr>
                <w:rFonts w:ascii="Open Sans" w:hAnsi="Open Sans" w:cs="Open Sans"/>
                <w:lang w:val="ro-RO"/>
              </w:rPr>
            </w:pPr>
            <w:r w:rsidRPr="0064788E">
              <w:rPr>
                <w:rFonts w:ascii="Open Sans" w:hAnsi="Open Sans" w:cs="Open Sans"/>
                <w:lang w:val="ro-RO"/>
              </w:rPr>
              <w:t xml:space="preserve">Estimated value (lei without VAT): </w:t>
            </w:r>
          </w:p>
        </w:tc>
        <w:tc>
          <w:tcPr>
            <w:tcW w:w="4099" w:type="dxa"/>
          </w:tcPr>
          <w:p w14:paraId="193231E6" w14:textId="694B7077" w:rsidR="008B26A1" w:rsidRPr="008B26A1" w:rsidRDefault="00B833AE" w:rsidP="007441AF">
            <w:pPr>
              <w:rPr>
                <w:rFonts w:ascii="Open Sans" w:hAnsi="Open Sans" w:cs="Open Sans"/>
                <w:sz w:val="22"/>
                <w:szCs w:val="22"/>
                <w:lang w:val="ro-RO"/>
              </w:rPr>
            </w:pPr>
            <w:r w:rsidRPr="00F65709">
              <w:rPr>
                <w:rFonts w:ascii="Arial" w:hAnsi="Arial" w:cs="Arial"/>
                <w:b/>
                <w:lang w:val="ro-RO"/>
              </w:rPr>
              <w:t>740.000</w:t>
            </w:r>
          </w:p>
        </w:tc>
      </w:tr>
      <w:tr w:rsidR="008B26A1" w:rsidRPr="008B26A1" w14:paraId="7999BF09" w14:textId="77777777" w:rsidTr="007441AF">
        <w:tc>
          <w:tcPr>
            <w:tcW w:w="4952" w:type="dxa"/>
          </w:tcPr>
          <w:p w14:paraId="00DB4DD8" w14:textId="77777777" w:rsidR="00731A56" w:rsidRDefault="0064788E" w:rsidP="007441AF">
            <w:pPr>
              <w:rPr>
                <w:rFonts w:ascii="Open Sans" w:hAnsi="Open Sans" w:cs="Open Sans"/>
                <w:lang w:val="ro-RO"/>
              </w:rPr>
            </w:pPr>
            <w:r w:rsidRPr="0064788E">
              <w:rPr>
                <w:rFonts w:ascii="Open Sans" w:hAnsi="Open Sans" w:cs="Open Sans"/>
                <w:lang w:val="ro-RO"/>
              </w:rPr>
              <w:t xml:space="preserve">Type of procurement procedure: </w:t>
            </w:r>
          </w:p>
          <w:p w14:paraId="285328FD" w14:textId="605F2214" w:rsidR="00731A56" w:rsidRDefault="0064788E" w:rsidP="007441AF">
            <w:pPr>
              <w:rPr>
                <w:rFonts w:ascii="Open Sans" w:hAnsi="Open Sans" w:cs="Open Sans"/>
                <w:lang w:val="ro-RO"/>
              </w:rPr>
            </w:pPr>
            <w:r w:rsidRPr="0064788E">
              <w:rPr>
                <w:rFonts w:ascii="Open Sans" w:hAnsi="Open Sans" w:cs="Open Sans"/>
                <w:lang w:val="ro-RO"/>
              </w:rPr>
              <w:t>/Direct purchase</w:t>
            </w:r>
            <w:r w:rsidR="00731A56">
              <w:rPr>
                <w:rFonts w:ascii="Open Sans" w:hAnsi="Open Sans" w:cs="Open Sans"/>
                <w:lang w:val="ro-RO"/>
              </w:rPr>
              <w:t>:</w:t>
            </w:r>
            <w:r w:rsidRPr="0064788E">
              <w:rPr>
                <w:rFonts w:ascii="Open Sans" w:hAnsi="Open Sans" w:cs="Open Sans"/>
                <w:lang w:val="ro-RO"/>
              </w:rPr>
              <w:t xml:space="preserve"> </w:t>
            </w:r>
          </w:p>
          <w:p w14:paraId="335FB6AC" w14:textId="0B467069" w:rsidR="008B26A1" w:rsidRPr="0064788E" w:rsidRDefault="0064788E" w:rsidP="007441AF">
            <w:pPr>
              <w:rPr>
                <w:rFonts w:ascii="Open Sans" w:hAnsi="Open Sans" w:cs="Open Sans"/>
                <w:lang w:val="ro-RO"/>
              </w:rPr>
            </w:pPr>
            <w:r w:rsidRPr="0064788E">
              <w:rPr>
                <w:rFonts w:ascii="Open Sans" w:hAnsi="Open Sans" w:cs="Open Sans"/>
                <w:lang w:val="ro-RO"/>
              </w:rPr>
              <w:t xml:space="preserve">(as applicable) </w:t>
            </w:r>
          </w:p>
        </w:tc>
        <w:tc>
          <w:tcPr>
            <w:tcW w:w="4099" w:type="dxa"/>
          </w:tcPr>
          <w:p w14:paraId="79EFA4FF" w14:textId="3E4C9F85" w:rsidR="008B26A1" w:rsidRPr="008B26A1" w:rsidRDefault="00150612" w:rsidP="007441AF">
            <w:pPr>
              <w:rPr>
                <w:rFonts w:ascii="Open Sans" w:hAnsi="Open Sans" w:cs="Open Sans"/>
                <w:sz w:val="22"/>
                <w:szCs w:val="22"/>
                <w:lang w:val="ro-RO"/>
              </w:rPr>
            </w:pPr>
            <w:r>
              <w:rPr>
                <w:rStyle w:val="rynqvb"/>
                <w:lang w:val="en"/>
              </w:rPr>
              <w:t>Open auction</w:t>
            </w:r>
          </w:p>
        </w:tc>
      </w:tr>
    </w:tbl>
    <w:p w14:paraId="2B726DB9" w14:textId="77777777" w:rsidR="008B26A1" w:rsidRPr="006805D0" w:rsidRDefault="008B26A1" w:rsidP="008B26A1">
      <w:pPr>
        <w:jc w:val="both"/>
        <w:rPr>
          <w:rFonts w:ascii="Open Sans" w:hAnsi="Open Sans" w:cs="Open Sans"/>
          <w:sz w:val="22"/>
          <w:szCs w:val="22"/>
          <w:lang w:val="ro-RO"/>
        </w:rPr>
      </w:pPr>
    </w:p>
    <w:sectPr w:rsidR="008B26A1" w:rsidRPr="006805D0" w:rsidSect="00A700C4">
      <w:headerReference w:type="default" r:id="rId7"/>
      <w:type w:val="continuous"/>
      <w:pgSz w:w="11907" w:h="16840" w:code="9"/>
      <w:pgMar w:top="2835" w:right="1418" w:bottom="1134" w:left="1418" w:header="113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D4F2F" w14:textId="77777777" w:rsidR="004A6FC7" w:rsidRDefault="004A6FC7">
      <w:r>
        <w:separator/>
      </w:r>
    </w:p>
  </w:endnote>
  <w:endnote w:type="continuationSeparator" w:id="0">
    <w:p w14:paraId="7D0E3409" w14:textId="77777777" w:rsidR="004A6FC7" w:rsidRDefault="004A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2B7F7" w14:textId="77777777" w:rsidR="004A6FC7" w:rsidRDefault="004A6FC7">
      <w:r>
        <w:separator/>
      </w:r>
    </w:p>
  </w:footnote>
  <w:footnote w:type="continuationSeparator" w:id="0">
    <w:p w14:paraId="5F8A4B30" w14:textId="77777777" w:rsidR="004A6FC7" w:rsidRDefault="004A6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4E53E" w14:textId="0E37CB32" w:rsidR="003F1243" w:rsidRDefault="003F1243" w:rsidP="001D7581">
    <w:pPr>
      <w:pStyle w:val="Header"/>
      <w:ind w:hanging="851"/>
      <w:rPr>
        <w:noProof/>
        <w:lang w:val="ro-RO" w:eastAsia="ro-RO"/>
      </w:rPr>
    </w:pPr>
    <w:r>
      <w:rPr>
        <w:noProof/>
      </w:rPr>
      <w:drawing>
        <wp:anchor distT="0" distB="0" distL="114300" distR="114300" simplePos="0" relativeHeight="251670528" behindDoc="1" locked="0" layoutInCell="1" allowOverlap="1" wp14:anchorId="5F0B43D4" wp14:editId="52BB9001">
          <wp:simplePos x="0" y="0"/>
          <wp:positionH relativeFrom="column">
            <wp:posOffset>-176530</wp:posOffset>
          </wp:positionH>
          <wp:positionV relativeFrom="paragraph">
            <wp:posOffset>-224790</wp:posOffset>
          </wp:positionV>
          <wp:extent cx="4030980" cy="1211580"/>
          <wp:effectExtent l="0" t="0" r="7620" b="7620"/>
          <wp:wrapTight wrapText="bothSides">
            <wp:wrapPolygon edited="0">
              <wp:start x="0" y="0"/>
              <wp:lineTo x="0" y="21396"/>
              <wp:lineTo x="21539" y="21396"/>
              <wp:lineTo x="21539"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0980" cy="1211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AD364F" w14:textId="32498699" w:rsidR="00954DF4" w:rsidRPr="00A1412F" w:rsidRDefault="00954DF4" w:rsidP="001D7581">
    <w:pPr>
      <w:pStyle w:val="Header"/>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C1F"/>
    <w:multiLevelType w:val="hybridMultilevel"/>
    <w:tmpl w:val="81D678D0"/>
    <w:lvl w:ilvl="0" w:tplc="34DC3AF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6446BF8"/>
    <w:multiLevelType w:val="hybridMultilevel"/>
    <w:tmpl w:val="B8EE0B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E0659"/>
    <w:multiLevelType w:val="hybridMultilevel"/>
    <w:tmpl w:val="85882F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2BE23373"/>
    <w:multiLevelType w:val="hybridMultilevel"/>
    <w:tmpl w:val="0714F3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1">
    <w:nsid w:val="3C6367AC"/>
    <w:multiLevelType w:val="hybridMultilevel"/>
    <w:tmpl w:val="DCC4DEFA"/>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58C13142"/>
    <w:multiLevelType w:val="hybridMultilevel"/>
    <w:tmpl w:val="E39C6404"/>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5F6331FC"/>
    <w:multiLevelType w:val="hybridMultilevel"/>
    <w:tmpl w:val="8B92C0EC"/>
    <w:lvl w:ilvl="0" w:tplc="D4E4A5D6">
      <w:start w:val="1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FE1004"/>
    <w:multiLevelType w:val="hybridMultilevel"/>
    <w:tmpl w:val="37F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7BBF24F3"/>
    <w:multiLevelType w:val="hybridMultilevel"/>
    <w:tmpl w:val="4AD2DF78"/>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7D906085"/>
    <w:multiLevelType w:val="hybridMultilevel"/>
    <w:tmpl w:val="DABAC6F2"/>
    <w:lvl w:ilvl="0" w:tplc="B01C9DBC">
      <w:start w:val="2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9"/>
  </w:num>
  <w:num w:numId="6">
    <w:abstractNumId w:val="6"/>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B6"/>
    <w:rsid w:val="000013E3"/>
    <w:rsid w:val="00003114"/>
    <w:rsid w:val="000034CD"/>
    <w:rsid w:val="0000639F"/>
    <w:rsid w:val="00011982"/>
    <w:rsid w:val="00011D61"/>
    <w:rsid w:val="000200AD"/>
    <w:rsid w:val="00043152"/>
    <w:rsid w:val="00050215"/>
    <w:rsid w:val="00070D68"/>
    <w:rsid w:val="000772E0"/>
    <w:rsid w:val="000800B5"/>
    <w:rsid w:val="00084FB0"/>
    <w:rsid w:val="000905BE"/>
    <w:rsid w:val="000A07FE"/>
    <w:rsid w:val="000B3859"/>
    <w:rsid w:val="000B4BA2"/>
    <w:rsid w:val="000D34C0"/>
    <w:rsid w:val="000D6D35"/>
    <w:rsid w:val="000D7E6E"/>
    <w:rsid w:val="000E0FC2"/>
    <w:rsid w:val="000E357F"/>
    <w:rsid w:val="000E49A8"/>
    <w:rsid w:val="000F2EA7"/>
    <w:rsid w:val="000F3216"/>
    <w:rsid w:val="000F4472"/>
    <w:rsid w:val="00103050"/>
    <w:rsid w:val="001078C4"/>
    <w:rsid w:val="00110F28"/>
    <w:rsid w:val="00111B31"/>
    <w:rsid w:val="00113978"/>
    <w:rsid w:val="0012079B"/>
    <w:rsid w:val="00123AF1"/>
    <w:rsid w:val="00142DEC"/>
    <w:rsid w:val="00150612"/>
    <w:rsid w:val="00150CFD"/>
    <w:rsid w:val="00165F20"/>
    <w:rsid w:val="00170C38"/>
    <w:rsid w:val="00174EA8"/>
    <w:rsid w:val="00176538"/>
    <w:rsid w:val="0018125E"/>
    <w:rsid w:val="00185B8C"/>
    <w:rsid w:val="00191C0B"/>
    <w:rsid w:val="00192FFD"/>
    <w:rsid w:val="001A2969"/>
    <w:rsid w:val="001A3CA4"/>
    <w:rsid w:val="001B32E0"/>
    <w:rsid w:val="001C2410"/>
    <w:rsid w:val="001C7536"/>
    <w:rsid w:val="001D2CD0"/>
    <w:rsid w:val="001D7581"/>
    <w:rsid w:val="001F2977"/>
    <w:rsid w:val="001F351E"/>
    <w:rsid w:val="002010B8"/>
    <w:rsid w:val="0020231F"/>
    <w:rsid w:val="002065BF"/>
    <w:rsid w:val="002112B0"/>
    <w:rsid w:val="00220321"/>
    <w:rsid w:val="00220F92"/>
    <w:rsid w:val="00223E5F"/>
    <w:rsid w:val="00225F0E"/>
    <w:rsid w:val="00233315"/>
    <w:rsid w:val="00241434"/>
    <w:rsid w:val="00252D1A"/>
    <w:rsid w:val="002546F6"/>
    <w:rsid w:val="00261620"/>
    <w:rsid w:val="002701F8"/>
    <w:rsid w:val="00295B6B"/>
    <w:rsid w:val="00295C67"/>
    <w:rsid w:val="00296297"/>
    <w:rsid w:val="002A4940"/>
    <w:rsid w:val="002A6B96"/>
    <w:rsid w:val="002B6C1B"/>
    <w:rsid w:val="002D1A1C"/>
    <w:rsid w:val="002D5664"/>
    <w:rsid w:val="002E7E25"/>
    <w:rsid w:val="003009A7"/>
    <w:rsid w:val="003016A2"/>
    <w:rsid w:val="00315AC1"/>
    <w:rsid w:val="00323590"/>
    <w:rsid w:val="00333900"/>
    <w:rsid w:val="00333A73"/>
    <w:rsid w:val="00335127"/>
    <w:rsid w:val="00337936"/>
    <w:rsid w:val="00344925"/>
    <w:rsid w:val="00345B97"/>
    <w:rsid w:val="00353063"/>
    <w:rsid w:val="00357C8A"/>
    <w:rsid w:val="003631C9"/>
    <w:rsid w:val="00370879"/>
    <w:rsid w:val="00385CB1"/>
    <w:rsid w:val="00396352"/>
    <w:rsid w:val="003A39AE"/>
    <w:rsid w:val="003B3542"/>
    <w:rsid w:val="003B5A44"/>
    <w:rsid w:val="003C2365"/>
    <w:rsid w:val="003C39D6"/>
    <w:rsid w:val="003C61F3"/>
    <w:rsid w:val="003C6524"/>
    <w:rsid w:val="003D67CB"/>
    <w:rsid w:val="003E1159"/>
    <w:rsid w:val="003E13A6"/>
    <w:rsid w:val="003F1243"/>
    <w:rsid w:val="00406D1C"/>
    <w:rsid w:val="00410277"/>
    <w:rsid w:val="0042033B"/>
    <w:rsid w:val="00421A21"/>
    <w:rsid w:val="004232E5"/>
    <w:rsid w:val="00427E3F"/>
    <w:rsid w:val="0043731D"/>
    <w:rsid w:val="004416E4"/>
    <w:rsid w:val="004550F5"/>
    <w:rsid w:val="00455C4D"/>
    <w:rsid w:val="00463DED"/>
    <w:rsid w:val="00464743"/>
    <w:rsid w:val="004737A2"/>
    <w:rsid w:val="00477FFE"/>
    <w:rsid w:val="00486009"/>
    <w:rsid w:val="0049445D"/>
    <w:rsid w:val="004A236B"/>
    <w:rsid w:val="004A6FC7"/>
    <w:rsid w:val="004B0EA3"/>
    <w:rsid w:val="004B15E9"/>
    <w:rsid w:val="004B32D9"/>
    <w:rsid w:val="004B35C0"/>
    <w:rsid w:val="004B41AA"/>
    <w:rsid w:val="004C1AD8"/>
    <w:rsid w:val="004C5665"/>
    <w:rsid w:val="004C74B8"/>
    <w:rsid w:val="004E0FE6"/>
    <w:rsid w:val="004E456B"/>
    <w:rsid w:val="004F1090"/>
    <w:rsid w:val="00502332"/>
    <w:rsid w:val="00506A07"/>
    <w:rsid w:val="0051064A"/>
    <w:rsid w:val="005119E6"/>
    <w:rsid w:val="0052740A"/>
    <w:rsid w:val="00532079"/>
    <w:rsid w:val="005409B1"/>
    <w:rsid w:val="0054470E"/>
    <w:rsid w:val="005502A9"/>
    <w:rsid w:val="00556E0E"/>
    <w:rsid w:val="00561C59"/>
    <w:rsid w:val="005642A8"/>
    <w:rsid w:val="00572CB6"/>
    <w:rsid w:val="0057516E"/>
    <w:rsid w:val="00582E1F"/>
    <w:rsid w:val="00583D22"/>
    <w:rsid w:val="00587B3B"/>
    <w:rsid w:val="00591A81"/>
    <w:rsid w:val="00592D2D"/>
    <w:rsid w:val="005A13E4"/>
    <w:rsid w:val="005A417B"/>
    <w:rsid w:val="005B323E"/>
    <w:rsid w:val="005B3838"/>
    <w:rsid w:val="005C4A82"/>
    <w:rsid w:val="005C6FF2"/>
    <w:rsid w:val="005D5A9D"/>
    <w:rsid w:val="005E7BEC"/>
    <w:rsid w:val="005F28D3"/>
    <w:rsid w:val="005F2991"/>
    <w:rsid w:val="005F46A9"/>
    <w:rsid w:val="005F61D6"/>
    <w:rsid w:val="006057E2"/>
    <w:rsid w:val="00611F65"/>
    <w:rsid w:val="00613319"/>
    <w:rsid w:val="00614D03"/>
    <w:rsid w:val="00616EA5"/>
    <w:rsid w:val="006305FA"/>
    <w:rsid w:val="006343F4"/>
    <w:rsid w:val="0064209D"/>
    <w:rsid w:val="0064788E"/>
    <w:rsid w:val="00650018"/>
    <w:rsid w:val="00652E74"/>
    <w:rsid w:val="00664C35"/>
    <w:rsid w:val="00671EF4"/>
    <w:rsid w:val="00672C03"/>
    <w:rsid w:val="006774DB"/>
    <w:rsid w:val="006775DE"/>
    <w:rsid w:val="006805D0"/>
    <w:rsid w:val="00682B47"/>
    <w:rsid w:val="006850F4"/>
    <w:rsid w:val="00692121"/>
    <w:rsid w:val="00695AEE"/>
    <w:rsid w:val="006A0919"/>
    <w:rsid w:val="006B1844"/>
    <w:rsid w:val="006B18D5"/>
    <w:rsid w:val="006C06E9"/>
    <w:rsid w:val="006C4F08"/>
    <w:rsid w:val="006D1437"/>
    <w:rsid w:val="006D3A27"/>
    <w:rsid w:val="006D664A"/>
    <w:rsid w:val="006D6E7B"/>
    <w:rsid w:val="006D7C4C"/>
    <w:rsid w:val="006E1061"/>
    <w:rsid w:val="007061F5"/>
    <w:rsid w:val="00715866"/>
    <w:rsid w:val="00716B49"/>
    <w:rsid w:val="007174CB"/>
    <w:rsid w:val="00726EF3"/>
    <w:rsid w:val="00731A56"/>
    <w:rsid w:val="0073258C"/>
    <w:rsid w:val="0073590B"/>
    <w:rsid w:val="007410F9"/>
    <w:rsid w:val="00741242"/>
    <w:rsid w:val="00741BC9"/>
    <w:rsid w:val="007441AF"/>
    <w:rsid w:val="00753BB0"/>
    <w:rsid w:val="007571B4"/>
    <w:rsid w:val="00760DED"/>
    <w:rsid w:val="00764C7C"/>
    <w:rsid w:val="00786664"/>
    <w:rsid w:val="00791281"/>
    <w:rsid w:val="007A7334"/>
    <w:rsid w:val="007B2C04"/>
    <w:rsid w:val="007B3E7E"/>
    <w:rsid w:val="007B63B2"/>
    <w:rsid w:val="007C6D86"/>
    <w:rsid w:val="007C7381"/>
    <w:rsid w:val="007E13D0"/>
    <w:rsid w:val="007E51E7"/>
    <w:rsid w:val="008349FC"/>
    <w:rsid w:val="00835DF5"/>
    <w:rsid w:val="00836314"/>
    <w:rsid w:val="00853B02"/>
    <w:rsid w:val="00861C91"/>
    <w:rsid w:val="00861E53"/>
    <w:rsid w:val="00863BE8"/>
    <w:rsid w:val="0086454C"/>
    <w:rsid w:val="0087203D"/>
    <w:rsid w:val="00876494"/>
    <w:rsid w:val="008A0520"/>
    <w:rsid w:val="008A668A"/>
    <w:rsid w:val="008B26A1"/>
    <w:rsid w:val="008C3615"/>
    <w:rsid w:val="008E55FC"/>
    <w:rsid w:val="008F2E4F"/>
    <w:rsid w:val="008F52F9"/>
    <w:rsid w:val="009042EB"/>
    <w:rsid w:val="00910869"/>
    <w:rsid w:val="00915934"/>
    <w:rsid w:val="00925033"/>
    <w:rsid w:val="00927361"/>
    <w:rsid w:val="009325D5"/>
    <w:rsid w:val="00951FC0"/>
    <w:rsid w:val="0095300F"/>
    <w:rsid w:val="00954DF4"/>
    <w:rsid w:val="00974CBB"/>
    <w:rsid w:val="00975139"/>
    <w:rsid w:val="00993217"/>
    <w:rsid w:val="00996E10"/>
    <w:rsid w:val="009B1CBC"/>
    <w:rsid w:val="009B52AD"/>
    <w:rsid w:val="009C44BC"/>
    <w:rsid w:val="009D4CE0"/>
    <w:rsid w:val="009E2850"/>
    <w:rsid w:val="009E375B"/>
    <w:rsid w:val="009E3E23"/>
    <w:rsid w:val="009E472C"/>
    <w:rsid w:val="009E5340"/>
    <w:rsid w:val="009F2BCB"/>
    <w:rsid w:val="009F5008"/>
    <w:rsid w:val="00A05A76"/>
    <w:rsid w:val="00A06E02"/>
    <w:rsid w:val="00A12398"/>
    <w:rsid w:val="00A13BF3"/>
    <w:rsid w:val="00A1412F"/>
    <w:rsid w:val="00A2263B"/>
    <w:rsid w:val="00A279AD"/>
    <w:rsid w:val="00A34D79"/>
    <w:rsid w:val="00A4141F"/>
    <w:rsid w:val="00A44369"/>
    <w:rsid w:val="00A61002"/>
    <w:rsid w:val="00A663D2"/>
    <w:rsid w:val="00A700C4"/>
    <w:rsid w:val="00A7432D"/>
    <w:rsid w:val="00A8334D"/>
    <w:rsid w:val="00A8648E"/>
    <w:rsid w:val="00A90C3C"/>
    <w:rsid w:val="00AC0810"/>
    <w:rsid w:val="00AC2093"/>
    <w:rsid w:val="00AC79D5"/>
    <w:rsid w:val="00AD2CAD"/>
    <w:rsid w:val="00AD555A"/>
    <w:rsid w:val="00AE1AF8"/>
    <w:rsid w:val="00AF204F"/>
    <w:rsid w:val="00AF698B"/>
    <w:rsid w:val="00B012FE"/>
    <w:rsid w:val="00B1416C"/>
    <w:rsid w:val="00B323DE"/>
    <w:rsid w:val="00B525D6"/>
    <w:rsid w:val="00B52ADC"/>
    <w:rsid w:val="00B66AC6"/>
    <w:rsid w:val="00B833AE"/>
    <w:rsid w:val="00B83C90"/>
    <w:rsid w:val="00B85AB6"/>
    <w:rsid w:val="00B87A13"/>
    <w:rsid w:val="00B966B7"/>
    <w:rsid w:val="00BA04AB"/>
    <w:rsid w:val="00BA598E"/>
    <w:rsid w:val="00BB1230"/>
    <w:rsid w:val="00BB1A89"/>
    <w:rsid w:val="00BB2C3F"/>
    <w:rsid w:val="00BB44F8"/>
    <w:rsid w:val="00BE29D5"/>
    <w:rsid w:val="00BE29E4"/>
    <w:rsid w:val="00BE35C8"/>
    <w:rsid w:val="00C221CE"/>
    <w:rsid w:val="00C233CF"/>
    <w:rsid w:val="00C27F52"/>
    <w:rsid w:val="00C346A6"/>
    <w:rsid w:val="00C35B99"/>
    <w:rsid w:val="00C46C30"/>
    <w:rsid w:val="00C50C65"/>
    <w:rsid w:val="00C51487"/>
    <w:rsid w:val="00C52D0C"/>
    <w:rsid w:val="00C57898"/>
    <w:rsid w:val="00C65547"/>
    <w:rsid w:val="00C823EE"/>
    <w:rsid w:val="00C855F0"/>
    <w:rsid w:val="00C928B1"/>
    <w:rsid w:val="00CA05AD"/>
    <w:rsid w:val="00CA4DE6"/>
    <w:rsid w:val="00CB0ABC"/>
    <w:rsid w:val="00CB12B7"/>
    <w:rsid w:val="00CB530A"/>
    <w:rsid w:val="00CB5A8F"/>
    <w:rsid w:val="00CC4E15"/>
    <w:rsid w:val="00CF3F1B"/>
    <w:rsid w:val="00CF5DF1"/>
    <w:rsid w:val="00D02D66"/>
    <w:rsid w:val="00D06137"/>
    <w:rsid w:val="00D063C7"/>
    <w:rsid w:val="00D16061"/>
    <w:rsid w:val="00D16796"/>
    <w:rsid w:val="00D40CAA"/>
    <w:rsid w:val="00D40E9E"/>
    <w:rsid w:val="00D4429A"/>
    <w:rsid w:val="00D45018"/>
    <w:rsid w:val="00D56B1C"/>
    <w:rsid w:val="00D6359C"/>
    <w:rsid w:val="00D63CD0"/>
    <w:rsid w:val="00D74DE8"/>
    <w:rsid w:val="00D81CF8"/>
    <w:rsid w:val="00D900E5"/>
    <w:rsid w:val="00D90E9D"/>
    <w:rsid w:val="00DA2B2F"/>
    <w:rsid w:val="00DB4107"/>
    <w:rsid w:val="00DD6B5E"/>
    <w:rsid w:val="00DE7252"/>
    <w:rsid w:val="00DE7842"/>
    <w:rsid w:val="00DF05E6"/>
    <w:rsid w:val="00DF5185"/>
    <w:rsid w:val="00E03B36"/>
    <w:rsid w:val="00E1175B"/>
    <w:rsid w:val="00E159E7"/>
    <w:rsid w:val="00E15B00"/>
    <w:rsid w:val="00E17BD7"/>
    <w:rsid w:val="00E269B8"/>
    <w:rsid w:val="00E3043B"/>
    <w:rsid w:val="00E34479"/>
    <w:rsid w:val="00E61259"/>
    <w:rsid w:val="00E63977"/>
    <w:rsid w:val="00E64C70"/>
    <w:rsid w:val="00E722FD"/>
    <w:rsid w:val="00E84F59"/>
    <w:rsid w:val="00E96BD0"/>
    <w:rsid w:val="00EA0C26"/>
    <w:rsid w:val="00EA3120"/>
    <w:rsid w:val="00EA5199"/>
    <w:rsid w:val="00EA63EB"/>
    <w:rsid w:val="00EA643F"/>
    <w:rsid w:val="00EB1695"/>
    <w:rsid w:val="00EC373A"/>
    <w:rsid w:val="00EC5A43"/>
    <w:rsid w:val="00EE630B"/>
    <w:rsid w:val="00EE7561"/>
    <w:rsid w:val="00EF0221"/>
    <w:rsid w:val="00F07E7C"/>
    <w:rsid w:val="00F103B9"/>
    <w:rsid w:val="00F11059"/>
    <w:rsid w:val="00F14ABF"/>
    <w:rsid w:val="00F27979"/>
    <w:rsid w:val="00F3087D"/>
    <w:rsid w:val="00F3120A"/>
    <w:rsid w:val="00F344E1"/>
    <w:rsid w:val="00F366DE"/>
    <w:rsid w:val="00F412CD"/>
    <w:rsid w:val="00F41600"/>
    <w:rsid w:val="00F425B3"/>
    <w:rsid w:val="00F576AF"/>
    <w:rsid w:val="00F675E3"/>
    <w:rsid w:val="00F7032E"/>
    <w:rsid w:val="00F720E5"/>
    <w:rsid w:val="00F75D7B"/>
    <w:rsid w:val="00F81D48"/>
    <w:rsid w:val="00F81E07"/>
    <w:rsid w:val="00F855A1"/>
    <w:rsid w:val="00F9073B"/>
    <w:rsid w:val="00F92AE8"/>
    <w:rsid w:val="00F9552D"/>
    <w:rsid w:val="00FA0E75"/>
    <w:rsid w:val="00FA18AD"/>
    <w:rsid w:val="00FB3EC6"/>
    <w:rsid w:val="00FD16FE"/>
    <w:rsid w:val="00FD506C"/>
    <w:rsid w:val="00FE3564"/>
    <w:rsid w:val="00FE6474"/>
    <w:rsid w:val="00FF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D2CE1"/>
  <w15:chartTrackingRefBased/>
  <w15:docId w15:val="{DDA77B5C-94DC-428D-8F0E-9AB73CAA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063"/>
    <w:rPr>
      <w:sz w:val="24"/>
      <w:szCs w:val="24"/>
      <w:lang w:val="en-US" w:eastAsia="en-US"/>
    </w:rPr>
  </w:style>
  <w:style w:type="paragraph" w:styleId="Heading5">
    <w:name w:val="heading 5"/>
    <w:basedOn w:val="Normal"/>
    <w:next w:val="Normal"/>
    <w:qFormat/>
    <w:rsid w:val="005A13E4"/>
    <w:pPr>
      <w:keepNext/>
      <w:jc w:val="center"/>
      <w:outlineLvl w:val="4"/>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2CB6"/>
    <w:pPr>
      <w:tabs>
        <w:tab w:val="center" w:pos="4320"/>
        <w:tab w:val="right" w:pos="8640"/>
      </w:tabs>
    </w:pPr>
  </w:style>
  <w:style w:type="paragraph" w:styleId="Footer">
    <w:name w:val="footer"/>
    <w:basedOn w:val="Normal"/>
    <w:link w:val="FooterChar"/>
    <w:uiPriority w:val="99"/>
    <w:rsid w:val="00572CB6"/>
    <w:pPr>
      <w:tabs>
        <w:tab w:val="center" w:pos="4320"/>
        <w:tab w:val="right" w:pos="8640"/>
      </w:tabs>
    </w:pPr>
  </w:style>
  <w:style w:type="paragraph" w:styleId="Title">
    <w:name w:val="Title"/>
    <w:basedOn w:val="Normal"/>
    <w:qFormat/>
    <w:rsid w:val="005A13E4"/>
    <w:pPr>
      <w:jc w:val="center"/>
    </w:pPr>
    <w:rPr>
      <w:b/>
      <w:bCs/>
    </w:rPr>
  </w:style>
  <w:style w:type="paragraph" w:styleId="Subtitle">
    <w:name w:val="Subtitle"/>
    <w:basedOn w:val="Normal"/>
    <w:qFormat/>
    <w:rsid w:val="005A13E4"/>
    <w:pPr>
      <w:spacing w:before="60"/>
      <w:ind w:left="720"/>
      <w:jc w:val="both"/>
    </w:pPr>
    <w:rPr>
      <w:rFonts w:ascii="Trebuchet MS" w:hAnsi="Trebuchet MS"/>
      <w:b/>
      <w:bCs/>
      <w:i/>
      <w:iCs/>
    </w:rPr>
  </w:style>
  <w:style w:type="paragraph" w:styleId="BalloonText">
    <w:name w:val="Balloon Text"/>
    <w:basedOn w:val="Normal"/>
    <w:semiHidden/>
    <w:rsid w:val="00463DED"/>
    <w:rPr>
      <w:rFonts w:ascii="Tahoma" w:hAnsi="Tahoma" w:cs="Tahoma"/>
      <w:sz w:val="16"/>
      <w:szCs w:val="16"/>
    </w:rPr>
  </w:style>
  <w:style w:type="table" w:styleId="TableGrid">
    <w:name w:val="Table Grid"/>
    <w:basedOn w:val="TableNormal"/>
    <w:rsid w:val="000F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D5664"/>
    <w:rPr>
      <w:lang w:val="pl-PL" w:eastAsia="pl-PL"/>
    </w:rPr>
  </w:style>
  <w:style w:type="character" w:styleId="Hyperlink">
    <w:name w:val="Hyperlink"/>
    <w:unhideWhenUsed/>
    <w:rsid w:val="002D5664"/>
    <w:rPr>
      <w:color w:val="0000FF"/>
      <w:u w:val="single"/>
    </w:rPr>
  </w:style>
  <w:style w:type="character" w:styleId="CommentReference">
    <w:name w:val="annotation reference"/>
    <w:semiHidden/>
    <w:rsid w:val="00353063"/>
    <w:rPr>
      <w:sz w:val="16"/>
      <w:szCs w:val="16"/>
    </w:rPr>
  </w:style>
  <w:style w:type="paragraph" w:styleId="CommentText">
    <w:name w:val="annotation text"/>
    <w:basedOn w:val="Normal"/>
    <w:semiHidden/>
    <w:rsid w:val="00353063"/>
    <w:rPr>
      <w:sz w:val="20"/>
      <w:szCs w:val="20"/>
    </w:rPr>
  </w:style>
  <w:style w:type="paragraph" w:styleId="CommentSubject">
    <w:name w:val="annotation subject"/>
    <w:basedOn w:val="CommentText"/>
    <w:next w:val="CommentText"/>
    <w:semiHidden/>
    <w:rsid w:val="00EA5199"/>
    <w:rPr>
      <w:b/>
      <w:bCs/>
    </w:rPr>
  </w:style>
  <w:style w:type="paragraph" w:customStyle="1" w:styleId="CharCharCharCharCharCharCaracterCaracterCharCharCaracterCaracterCharChar">
    <w:name w:val="Char Char Char Char Char Char Caracter Caracter Char Char Caracter Caracter Char Char"/>
    <w:basedOn w:val="Normal"/>
    <w:rsid w:val="00F41600"/>
    <w:rPr>
      <w:lang w:val="pl-PL" w:eastAsia="pl-PL"/>
    </w:rPr>
  </w:style>
  <w:style w:type="paragraph" w:customStyle="1" w:styleId="Text">
    <w:name w:val="Text"/>
    <w:rsid w:val="00F41600"/>
    <w:pPr>
      <w:jc w:val="both"/>
    </w:pPr>
    <w:rPr>
      <w:rFonts w:ascii="Arial" w:hAnsi="Arial" w:cs="Arial"/>
      <w:noProof/>
      <w:color w:val="FF00FF"/>
      <w:sz w:val="19"/>
      <w:szCs w:val="19"/>
      <w:lang w:eastAsia="de-DE"/>
    </w:rPr>
  </w:style>
  <w:style w:type="paragraph" w:styleId="ListParagraph">
    <w:name w:val="List Paragraph"/>
    <w:basedOn w:val="Normal"/>
    <w:uiPriority w:val="34"/>
    <w:qFormat/>
    <w:rsid w:val="00D063C7"/>
    <w:pPr>
      <w:ind w:left="720"/>
      <w:contextualSpacing/>
    </w:pPr>
  </w:style>
  <w:style w:type="paragraph" w:customStyle="1" w:styleId="CharCharCharCharCharCharCaracterCaracterCharCharCaracterCaracterCharChar0">
    <w:name w:val="Char Char Char Char Char Char Caracter Caracter Char Char Caracter Caracter Char Char"/>
    <w:basedOn w:val="Normal"/>
    <w:rsid w:val="00B323DE"/>
    <w:rPr>
      <w:lang w:val="pl-PL" w:eastAsia="pl-PL"/>
    </w:rPr>
  </w:style>
  <w:style w:type="character" w:customStyle="1" w:styleId="FooterChar">
    <w:name w:val="Footer Char"/>
    <w:basedOn w:val="DefaultParagraphFont"/>
    <w:link w:val="Footer"/>
    <w:uiPriority w:val="99"/>
    <w:rsid w:val="00532079"/>
    <w:rPr>
      <w:sz w:val="24"/>
      <w:szCs w:val="24"/>
      <w:lang w:val="en-US" w:eastAsia="en-US"/>
    </w:rPr>
  </w:style>
  <w:style w:type="character" w:customStyle="1" w:styleId="hwtze">
    <w:name w:val="hwtze"/>
    <w:basedOn w:val="DefaultParagraphFont"/>
    <w:rsid w:val="004B35C0"/>
  </w:style>
  <w:style w:type="character" w:customStyle="1" w:styleId="rynqvb">
    <w:name w:val="rynqvb"/>
    <w:basedOn w:val="DefaultParagraphFont"/>
    <w:rsid w:val="004B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3350">
      <w:bodyDiv w:val="1"/>
      <w:marLeft w:val="0"/>
      <w:marRight w:val="0"/>
      <w:marTop w:val="0"/>
      <w:marBottom w:val="0"/>
      <w:divBdr>
        <w:top w:val="none" w:sz="0" w:space="0" w:color="auto"/>
        <w:left w:val="none" w:sz="0" w:space="0" w:color="auto"/>
        <w:bottom w:val="none" w:sz="0" w:space="0" w:color="auto"/>
        <w:right w:val="none" w:sz="0" w:space="0" w:color="auto"/>
      </w:divBdr>
    </w:div>
    <w:div w:id="18122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1845</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1392</CharactersWithSpaces>
  <SharedDoc>false</SharedDoc>
  <HLinks>
    <vt:vector size="12" baseType="variant">
      <vt:variant>
        <vt:i4>5963854</vt:i4>
      </vt:variant>
      <vt:variant>
        <vt:i4>3</vt:i4>
      </vt:variant>
      <vt:variant>
        <vt:i4>0</vt:i4>
      </vt:variant>
      <vt:variant>
        <vt:i4>5</vt:i4>
      </vt:variant>
      <vt:variant>
        <vt:lpwstr>http://www.brct-timisoara.ro/</vt:lpwstr>
      </vt:variant>
      <vt:variant>
        <vt:lpwstr/>
      </vt:variant>
      <vt:variant>
        <vt:i4>3604582</vt:i4>
      </vt:variant>
      <vt:variant>
        <vt:i4>0</vt:i4>
      </vt:variant>
      <vt:variant>
        <vt:i4>0</vt:i4>
      </vt:variant>
      <vt:variant>
        <vt:i4>5</vt:i4>
      </vt:variant>
      <vt:variant>
        <vt:lpwstr>http://www.romania-serbia.net/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(Not responding)</dc:creator>
  <cp:keywords/>
  <dc:description/>
  <cp:lastModifiedBy>Home</cp:lastModifiedBy>
  <cp:revision>10</cp:revision>
  <cp:lastPrinted>2023-06-23T13:36:00Z</cp:lastPrinted>
  <dcterms:created xsi:type="dcterms:W3CDTF">2025-05-03T09:08:00Z</dcterms:created>
  <dcterms:modified xsi:type="dcterms:W3CDTF">2025-06-19T06:17:00Z</dcterms:modified>
</cp:coreProperties>
</file>