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9B66" w14:textId="77777777" w:rsidR="0064788E" w:rsidRDefault="0064788E" w:rsidP="0064788E">
      <w:pPr>
        <w:jc w:val="center"/>
        <w:rPr>
          <w:rFonts w:ascii="Open Sans" w:hAnsi="Open Sans" w:cs="Open Sans"/>
          <w:b/>
          <w:bCs/>
          <w:sz w:val="28"/>
          <w:szCs w:val="28"/>
          <w:lang w:val="ro-RO"/>
        </w:rPr>
      </w:pPr>
    </w:p>
    <w:p w14:paraId="3B2857CE" w14:textId="4352E0CD" w:rsidR="006805D0" w:rsidRPr="0064788E" w:rsidRDefault="0064788E" w:rsidP="0064788E">
      <w:pPr>
        <w:shd w:val="clear" w:color="auto" w:fill="D9E2F3" w:themeFill="accent1" w:themeFillTint="33"/>
        <w:jc w:val="center"/>
        <w:rPr>
          <w:rFonts w:ascii="Open Sans" w:hAnsi="Open Sans" w:cs="Open Sans"/>
          <w:b/>
          <w:bCs/>
          <w:sz w:val="28"/>
          <w:szCs w:val="28"/>
          <w:lang w:val="ro-RO"/>
        </w:rPr>
      </w:pPr>
      <w:r w:rsidRPr="0064788E">
        <w:rPr>
          <w:rFonts w:ascii="Open Sans" w:hAnsi="Open Sans" w:cs="Open Sans"/>
          <w:b/>
          <w:bCs/>
          <w:sz w:val="28"/>
          <w:szCs w:val="28"/>
          <w:lang w:val="ro-RO"/>
        </w:rPr>
        <w:t xml:space="preserve">Procurement Notice for Romanian </w:t>
      </w:r>
      <w:r w:rsidR="00731A56">
        <w:rPr>
          <w:rFonts w:ascii="Open Sans" w:hAnsi="Open Sans" w:cs="Open Sans"/>
          <w:b/>
          <w:bCs/>
          <w:sz w:val="28"/>
          <w:szCs w:val="28"/>
          <w:lang w:val="ro-RO"/>
        </w:rPr>
        <w:t>Public</w:t>
      </w:r>
      <w:r w:rsidRPr="0064788E">
        <w:rPr>
          <w:rFonts w:ascii="Open Sans" w:hAnsi="Open Sans" w:cs="Open Sans"/>
          <w:b/>
          <w:bCs/>
          <w:sz w:val="28"/>
          <w:szCs w:val="28"/>
          <w:lang w:val="ro-RO"/>
        </w:rPr>
        <w:t xml:space="preserve"> Authorities</w:t>
      </w:r>
    </w:p>
    <w:p w14:paraId="65C995AC" w14:textId="77777777" w:rsidR="0064788E" w:rsidRDefault="0064788E" w:rsidP="00AE1AF8">
      <w:pPr>
        <w:jc w:val="both"/>
        <w:rPr>
          <w:rFonts w:ascii="Open Sans" w:hAnsi="Open Sans" w:cs="Open Sans"/>
          <w:sz w:val="22"/>
          <w:szCs w:val="22"/>
          <w:lang w:val="ro-RO"/>
        </w:rPr>
      </w:pPr>
    </w:p>
    <w:tbl>
      <w:tblPr>
        <w:tblStyle w:val="TableGrid"/>
        <w:tblW w:w="0" w:type="auto"/>
        <w:tblBorders>
          <w:top w:val="dashSmallGap" w:sz="8" w:space="0" w:color="1F3864" w:themeColor="accent1" w:themeShade="80"/>
          <w:left w:val="dashSmallGap" w:sz="8" w:space="0" w:color="1F3864" w:themeColor="accent1" w:themeShade="80"/>
          <w:bottom w:val="dashSmallGap" w:sz="8" w:space="0" w:color="1F3864" w:themeColor="accent1" w:themeShade="80"/>
          <w:right w:val="dashSmallGap" w:sz="8" w:space="0" w:color="1F3864" w:themeColor="accent1" w:themeShade="80"/>
          <w:insideH w:val="dashSmallGap" w:sz="8" w:space="0" w:color="1F3864" w:themeColor="accent1" w:themeShade="80"/>
          <w:insideV w:val="dashSmallGap" w:sz="8" w:space="0" w:color="1F3864" w:themeColor="accent1" w:themeShade="80"/>
        </w:tblBorders>
        <w:tblLook w:val="04A0" w:firstRow="1" w:lastRow="0" w:firstColumn="1" w:lastColumn="0" w:noHBand="0" w:noVBand="1"/>
      </w:tblPr>
      <w:tblGrid>
        <w:gridCol w:w="4952"/>
        <w:gridCol w:w="4099"/>
      </w:tblGrid>
      <w:tr w:rsidR="008B26A1" w:rsidRPr="008B26A1" w14:paraId="7B9ECED3" w14:textId="77777777" w:rsidTr="007441AF">
        <w:tc>
          <w:tcPr>
            <w:tcW w:w="4952" w:type="dxa"/>
          </w:tcPr>
          <w:p w14:paraId="7CAE1B02" w14:textId="35EE9E02" w:rsidR="008B26A1" w:rsidRPr="0064788E" w:rsidRDefault="008B26A1" w:rsidP="007441AF">
            <w:pPr>
              <w:rPr>
                <w:rFonts w:ascii="Open Sans" w:hAnsi="Open Sans" w:cs="Open Sans"/>
                <w:lang w:val="ro-RO"/>
              </w:rPr>
            </w:pPr>
            <w:r w:rsidRPr="0064788E">
              <w:rPr>
                <w:rFonts w:ascii="Open Sans" w:hAnsi="Open Sans" w:cs="Open Sans"/>
                <w:lang w:val="ro-RO"/>
              </w:rPr>
              <w:t>Jems code:</w:t>
            </w:r>
          </w:p>
        </w:tc>
        <w:tc>
          <w:tcPr>
            <w:tcW w:w="4099" w:type="dxa"/>
          </w:tcPr>
          <w:p w14:paraId="3E4F19D5" w14:textId="61E81F8E" w:rsidR="008B26A1" w:rsidRPr="008B26A1" w:rsidRDefault="00AF204F" w:rsidP="007441AF">
            <w:pPr>
              <w:rPr>
                <w:rFonts w:ascii="Open Sans" w:hAnsi="Open Sans" w:cs="Open Sans"/>
                <w:sz w:val="22"/>
                <w:szCs w:val="22"/>
                <w:lang w:val="ro-RO"/>
              </w:rPr>
            </w:pPr>
            <w:r w:rsidRPr="00527D94">
              <w:rPr>
                <w:rFonts w:ascii="Arial" w:hAnsi="Arial" w:cs="Arial"/>
                <w:b/>
                <w:bCs/>
              </w:rPr>
              <w:t>RORS00</w:t>
            </w:r>
            <w:r>
              <w:rPr>
                <w:rFonts w:ascii="Arial" w:hAnsi="Arial" w:cs="Arial"/>
                <w:b/>
                <w:bCs/>
              </w:rPr>
              <w:t>250</w:t>
            </w:r>
          </w:p>
        </w:tc>
      </w:tr>
      <w:tr w:rsidR="008B26A1" w:rsidRPr="008B26A1" w14:paraId="61A15F9D" w14:textId="77777777" w:rsidTr="007441AF">
        <w:tc>
          <w:tcPr>
            <w:tcW w:w="4952" w:type="dxa"/>
          </w:tcPr>
          <w:p w14:paraId="16717BAD" w14:textId="5AE07FFF" w:rsidR="008B26A1" w:rsidRPr="0064788E" w:rsidRDefault="008B26A1" w:rsidP="007441AF">
            <w:pPr>
              <w:rPr>
                <w:rFonts w:ascii="Open Sans" w:hAnsi="Open Sans" w:cs="Open Sans"/>
                <w:lang w:val="ro-RO"/>
              </w:rPr>
            </w:pPr>
            <w:r w:rsidRPr="0064788E">
              <w:rPr>
                <w:rFonts w:ascii="Open Sans" w:hAnsi="Open Sans" w:cs="Open Sans"/>
                <w:lang w:val="ro-RO"/>
              </w:rPr>
              <w:t>Beneficiary name (in Romanian):</w:t>
            </w:r>
          </w:p>
        </w:tc>
        <w:tc>
          <w:tcPr>
            <w:tcW w:w="4099" w:type="dxa"/>
          </w:tcPr>
          <w:p w14:paraId="1AA25B9D" w14:textId="71189C49" w:rsidR="008B26A1" w:rsidRPr="008B26A1" w:rsidRDefault="00AF204F" w:rsidP="007441AF">
            <w:pPr>
              <w:rPr>
                <w:rFonts w:ascii="Open Sans" w:hAnsi="Open Sans" w:cs="Open Sans"/>
                <w:sz w:val="22"/>
                <w:szCs w:val="22"/>
                <w:lang w:val="ro-RO"/>
              </w:rPr>
            </w:pPr>
            <w:r>
              <w:rPr>
                <w:rFonts w:ascii="Open Sans" w:hAnsi="Open Sans" w:cs="Open Sans"/>
                <w:sz w:val="22"/>
                <w:szCs w:val="22"/>
                <w:lang w:val="ro-RO"/>
              </w:rPr>
              <w:t xml:space="preserve">Universitatea Politehnica </w:t>
            </w:r>
            <w:proofErr w:type="spellStart"/>
            <w:r>
              <w:rPr>
                <w:rFonts w:ascii="Open Sans" w:hAnsi="Open Sans" w:cs="Open Sans"/>
                <w:sz w:val="22"/>
                <w:szCs w:val="22"/>
                <w:lang w:val="ro-RO"/>
              </w:rPr>
              <w:t>Timisoara</w:t>
            </w:r>
            <w:proofErr w:type="spellEnd"/>
          </w:p>
        </w:tc>
      </w:tr>
      <w:tr w:rsidR="008B26A1" w:rsidRPr="008B26A1" w14:paraId="47AB6EFA" w14:textId="77777777" w:rsidTr="007441AF">
        <w:tc>
          <w:tcPr>
            <w:tcW w:w="4952" w:type="dxa"/>
          </w:tcPr>
          <w:p w14:paraId="06DDF21D" w14:textId="4C16190A" w:rsidR="008B26A1" w:rsidRPr="0064788E" w:rsidRDefault="008B26A1" w:rsidP="007441AF">
            <w:pPr>
              <w:rPr>
                <w:rFonts w:ascii="Open Sans" w:hAnsi="Open Sans" w:cs="Open Sans"/>
                <w:lang w:val="ro-RO"/>
              </w:rPr>
            </w:pPr>
            <w:r w:rsidRPr="0064788E">
              <w:rPr>
                <w:rFonts w:ascii="Open Sans" w:hAnsi="Open Sans" w:cs="Open Sans"/>
                <w:lang w:val="ro-RO"/>
              </w:rPr>
              <w:t>Contact details:</w:t>
            </w:r>
          </w:p>
        </w:tc>
        <w:tc>
          <w:tcPr>
            <w:tcW w:w="4099" w:type="dxa"/>
          </w:tcPr>
          <w:p w14:paraId="0B9E017A" w14:textId="353BD8EC" w:rsidR="008B26A1" w:rsidRPr="008B26A1" w:rsidRDefault="00650018" w:rsidP="007441AF">
            <w:pPr>
              <w:rPr>
                <w:rFonts w:ascii="Open Sans" w:hAnsi="Open Sans" w:cs="Open Sans"/>
                <w:sz w:val="22"/>
                <w:szCs w:val="22"/>
                <w:lang w:val="ro-RO"/>
              </w:rPr>
            </w:pPr>
            <w:r>
              <w:rPr>
                <w:rFonts w:ascii="Open Sans" w:hAnsi="Open Sans" w:cs="Open Sans"/>
                <w:sz w:val="22"/>
                <w:szCs w:val="22"/>
                <w:lang w:val="ro-RO"/>
              </w:rPr>
              <w:t>narcis.duteanu@upt.ro</w:t>
            </w:r>
          </w:p>
        </w:tc>
      </w:tr>
      <w:tr w:rsidR="008B26A1" w:rsidRPr="008B26A1" w14:paraId="2A46139B" w14:textId="77777777" w:rsidTr="007441AF">
        <w:tc>
          <w:tcPr>
            <w:tcW w:w="4952" w:type="dxa"/>
          </w:tcPr>
          <w:p w14:paraId="30D13B0D" w14:textId="77777777" w:rsidR="00731A56" w:rsidRDefault="008B26A1" w:rsidP="007441AF">
            <w:pPr>
              <w:rPr>
                <w:rFonts w:ascii="Open Sans" w:hAnsi="Open Sans" w:cs="Open Sans"/>
                <w:lang w:val="ro-RO"/>
              </w:rPr>
            </w:pPr>
            <w:r w:rsidRPr="0064788E">
              <w:rPr>
                <w:rFonts w:ascii="Open Sans" w:hAnsi="Open Sans" w:cs="Open Sans"/>
                <w:lang w:val="ro-RO"/>
              </w:rPr>
              <w:t>Estimated date of publication in SEAP</w:t>
            </w:r>
            <w:r w:rsidR="00731A56">
              <w:rPr>
                <w:rFonts w:ascii="Open Sans" w:hAnsi="Open Sans" w:cs="Open Sans"/>
                <w:lang w:val="ro-RO"/>
              </w:rPr>
              <w:t>:</w:t>
            </w:r>
          </w:p>
          <w:p w14:paraId="3A1135C5" w14:textId="7489AA82" w:rsidR="00731A56" w:rsidRDefault="008B26A1" w:rsidP="007441AF">
            <w:pPr>
              <w:rPr>
                <w:rFonts w:ascii="Open Sans" w:hAnsi="Open Sans" w:cs="Open Sans"/>
                <w:lang w:val="ro-RO"/>
              </w:rPr>
            </w:pPr>
            <w:r w:rsidRPr="0064788E">
              <w:rPr>
                <w:rFonts w:ascii="Open Sans" w:hAnsi="Open Sans" w:cs="Open Sans"/>
                <w:lang w:val="ro-RO"/>
              </w:rPr>
              <w:t>/Estimated date of direct purchase</w:t>
            </w:r>
            <w:r w:rsidR="00731A56">
              <w:rPr>
                <w:rFonts w:ascii="Open Sans" w:hAnsi="Open Sans" w:cs="Open Sans"/>
                <w:lang w:val="ro-RO"/>
              </w:rPr>
              <w:t>:</w:t>
            </w:r>
            <w:r w:rsidRPr="0064788E">
              <w:rPr>
                <w:rFonts w:ascii="Open Sans" w:hAnsi="Open Sans" w:cs="Open Sans"/>
                <w:lang w:val="ro-RO"/>
              </w:rPr>
              <w:t xml:space="preserve"> </w:t>
            </w:r>
          </w:p>
          <w:p w14:paraId="16CD3581" w14:textId="4148A49A" w:rsidR="008B26A1" w:rsidRPr="0064788E" w:rsidRDefault="008B26A1" w:rsidP="007441AF">
            <w:pPr>
              <w:rPr>
                <w:rFonts w:ascii="Open Sans" w:hAnsi="Open Sans" w:cs="Open Sans"/>
                <w:lang w:val="ro-RO"/>
              </w:rPr>
            </w:pPr>
            <w:r w:rsidRPr="0064788E">
              <w:rPr>
                <w:rFonts w:ascii="Open Sans" w:hAnsi="Open Sans" w:cs="Open Sans"/>
                <w:lang w:val="ro-RO"/>
              </w:rPr>
              <w:t>(as applicable)</w:t>
            </w:r>
          </w:p>
        </w:tc>
        <w:tc>
          <w:tcPr>
            <w:tcW w:w="4099" w:type="dxa"/>
          </w:tcPr>
          <w:p w14:paraId="598A50AE" w14:textId="40176D1C" w:rsidR="008B26A1" w:rsidRPr="008B26A1" w:rsidRDefault="00C57ECB" w:rsidP="00C57ECB">
            <w:pPr>
              <w:rPr>
                <w:rFonts w:ascii="Open Sans" w:hAnsi="Open Sans" w:cs="Open Sans"/>
                <w:sz w:val="22"/>
                <w:szCs w:val="22"/>
                <w:lang w:val="ro-RO"/>
              </w:rPr>
            </w:pPr>
            <w:r>
              <w:rPr>
                <w:rFonts w:ascii="Open Sans" w:hAnsi="Open Sans" w:cs="Open Sans"/>
                <w:sz w:val="22"/>
                <w:szCs w:val="22"/>
                <w:lang w:val="ro-RO"/>
              </w:rPr>
              <w:t>23</w:t>
            </w:r>
            <w:r w:rsidR="00650018">
              <w:rPr>
                <w:rFonts w:ascii="Open Sans" w:hAnsi="Open Sans" w:cs="Open Sans"/>
                <w:sz w:val="22"/>
                <w:szCs w:val="22"/>
                <w:lang w:val="ro-RO"/>
              </w:rPr>
              <w:t xml:space="preserve"> / 0</w:t>
            </w:r>
            <w:r>
              <w:rPr>
                <w:rFonts w:ascii="Open Sans" w:hAnsi="Open Sans" w:cs="Open Sans"/>
                <w:sz w:val="22"/>
                <w:szCs w:val="22"/>
                <w:lang w:val="ro-RO"/>
              </w:rPr>
              <w:t>6</w:t>
            </w:r>
            <w:r w:rsidR="00650018">
              <w:rPr>
                <w:rFonts w:ascii="Open Sans" w:hAnsi="Open Sans" w:cs="Open Sans"/>
                <w:sz w:val="22"/>
                <w:szCs w:val="22"/>
                <w:lang w:val="ro-RO"/>
              </w:rPr>
              <w:t xml:space="preserve"> / 2025</w:t>
            </w:r>
          </w:p>
        </w:tc>
      </w:tr>
      <w:tr w:rsidR="008B26A1" w:rsidRPr="008B26A1" w14:paraId="65AEA1E2" w14:textId="77777777" w:rsidTr="007441AF">
        <w:tc>
          <w:tcPr>
            <w:tcW w:w="4952" w:type="dxa"/>
          </w:tcPr>
          <w:p w14:paraId="5D6AE677" w14:textId="68D9A006" w:rsidR="008B26A1" w:rsidRPr="0064788E" w:rsidRDefault="008B26A1" w:rsidP="007441AF">
            <w:pPr>
              <w:rPr>
                <w:rFonts w:ascii="Open Sans" w:hAnsi="Open Sans" w:cs="Open Sans"/>
                <w:lang w:val="ro-RO"/>
              </w:rPr>
            </w:pPr>
            <w:r w:rsidRPr="0064788E">
              <w:rPr>
                <w:rFonts w:ascii="Open Sans" w:hAnsi="Open Sans" w:cs="Open Sans"/>
                <w:lang w:val="ro-RO"/>
              </w:rPr>
              <w:t>Estimated date for submission of offers:</w:t>
            </w:r>
          </w:p>
        </w:tc>
        <w:tc>
          <w:tcPr>
            <w:tcW w:w="4099" w:type="dxa"/>
          </w:tcPr>
          <w:p w14:paraId="6918562B" w14:textId="63BF3CA9" w:rsidR="008B26A1" w:rsidRPr="008B26A1" w:rsidRDefault="00D365BF" w:rsidP="007441AF">
            <w:pPr>
              <w:rPr>
                <w:rFonts w:ascii="Open Sans" w:hAnsi="Open Sans" w:cs="Open Sans"/>
                <w:sz w:val="22"/>
                <w:szCs w:val="22"/>
                <w:lang w:val="ro-RO"/>
              </w:rPr>
            </w:pPr>
            <w:r>
              <w:rPr>
                <w:rFonts w:ascii="Open Sans" w:hAnsi="Open Sans" w:cs="Open Sans"/>
                <w:sz w:val="22"/>
                <w:szCs w:val="22"/>
                <w:lang w:val="ro-RO"/>
              </w:rPr>
              <w:t>29</w:t>
            </w:r>
            <w:r w:rsidR="00C57ECB">
              <w:rPr>
                <w:rFonts w:ascii="Open Sans" w:hAnsi="Open Sans" w:cs="Open Sans"/>
                <w:sz w:val="22"/>
                <w:szCs w:val="22"/>
                <w:lang w:val="ro-RO"/>
              </w:rPr>
              <w:t xml:space="preserve"> / 07</w:t>
            </w:r>
            <w:r w:rsidR="00650018">
              <w:rPr>
                <w:rFonts w:ascii="Open Sans" w:hAnsi="Open Sans" w:cs="Open Sans"/>
                <w:sz w:val="22"/>
                <w:szCs w:val="22"/>
                <w:lang w:val="ro-RO"/>
              </w:rPr>
              <w:t xml:space="preserve"> / 2025</w:t>
            </w:r>
          </w:p>
        </w:tc>
      </w:tr>
      <w:tr w:rsidR="008B26A1" w:rsidRPr="008B26A1" w14:paraId="31977CA3" w14:textId="77777777" w:rsidTr="007441AF">
        <w:tc>
          <w:tcPr>
            <w:tcW w:w="4952" w:type="dxa"/>
          </w:tcPr>
          <w:p w14:paraId="356A3D15" w14:textId="7C897E59" w:rsidR="008B26A1" w:rsidRPr="0064788E" w:rsidRDefault="008B26A1" w:rsidP="007441AF">
            <w:pPr>
              <w:rPr>
                <w:rFonts w:ascii="Open Sans" w:hAnsi="Open Sans" w:cs="Open Sans"/>
                <w:lang w:val="ro-RO"/>
              </w:rPr>
            </w:pPr>
            <w:r w:rsidRPr="0064788E">
              <w:rPr>
                <w:rFonts w:ascii="Open Sans" w:hAnsi="Open Sans" w:cs="Open Sans"/>
                <w:lang w:val="ro-RO"/>
              </w:rPr>
              <w:t>Name of the procurement:</w:t>
            </w:r>
          </w:p>
        </w:tc>
        <w:tc>
          <w:tcPr>
            <w:tcW w:w="4099" w:type="dxa"/>
          </w:tcPr>
          <w:p w14:paraId="47B62432" w14:textId="6797D2E6" w:rsidR="008B26A1" w:rsidRPr="008B26A1" w:rsidRDefault="00C04086" w:rsidP="00C04086">
            <w:pPr>
              <w:rPr>
                <w:rFonts w:ascii="Open Sans" w:hAnsi="Open Sans" w:cs="Open Sans"/>
                <w:sz w:val="22"/>
                <w:szCs w:val="22"/>
                <w:lang w:val="ro-RO"/>
              </w:rPr>
            </w:pPr>
            <w:bookmarkStart w:id="0" w:name="_GoBack"/>
            <w:proofErr w:type="spellStart"/>
            <w:r>
              <w:rPr>
                <w:rFonts w:ascii="Arial" w:eastAsia="Open Sans" w:hAnsi="Arial" w:cs="Arial"/>
                <w:b/>
                <w:color w:val="000000" w:themeColor="text1"/>
              </w:rPr>
              <w:t>Laborator</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mobil</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pentru</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monitorizarea</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calității</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aerului</w:t>
            </w:r>
            <w:bookmarkEnd w:id="0"/>
            <w:proofErr w:type="spellEnd"/>
          </w:p>
        </w:tc>
      </w:tr>
      <w:tr w:rsidR="008B26A1" w:rsidRPr="008B26A1" w14:paraId="6C37B328" w14:textId="77777777" w:rsidTr="007441AF">
        <w:tc>
          <w:tcPr>
            <w:tcW w:w="4952" w:type="dxa"/>
          </w:tcPr>
          <w:p w14:paraId="0783ACA3" w14:textId="64484C63" w:rsidR="008B26A1" w:rsidRPr="0064788E" w:rsidRDefault="0064788E" w:rsidP="007441AF">
            <w:pPr>
              <w:rPr>
                <w:rFonts w:ascii="Open Sans" w:hAnsi="Open Sans" w:cs="Open Sans"/>
                <w:lang w:val="ro-RO"/>
              </w:rPr>
            </w:pPr>
            <w:r w:rsidRPr="0064788E">
              <w:rPr>
                <w:rFonts w:ascii="Open Sans" w:hAnsi="Open Sans" w:cs="Open Sans"/>
                <w:lang w:val="ro-RO"/>
              </w:rPr>
              <w:t>Short description of the procurement:</w:t>
            </w:r>
          </w:p>
        </w:tc>
        <w:tc>
          <w:tcPr>
            <w:tcW w:w="4099" w:type="dxa"/>
          </w:tcPr>
          <w:p w14:paraId="6182A66E" w14:textId="7D7AB01E" w:rsidR="008B26A1" w:rsidRPr="008B26A1" w:rsidRDefault="00FA3815" w:rsidP="007806B8">
            <w:pPr>
              <w:jc w:val="both"/>
              <w:rPr>
                <w:rFonts w:ascii="Open Sans" w:hAnsi="Open Sans" w:cs="Open Sans"/>
                <w:sz w:val="22"/>
                <w:szCs w:val="22"/>
                <w:lang w:val="ro-RO"/>
              </w:rPr>
            </w:pPr>
            <w:r>
              <w:rPr>
                <w:rStyle w:val="rynqvb"/>
                <w:lang w:val="en"/>
              </w:rPr>
              <w:t xml:space="preserve">The mobile laboratory for monitoring ambient air quality </w:t>
            </w:r>
            <w:proofErr w:type="gramStart"/>
            <w:r>
              <w:rPr>
                <w:rStyle w:val="rynqvb"/>
                <w:lang w:val="en"/>
              </w:rPr>
              <w:t>will be built</w:t>
            </w:r>
            <w:proofErr w:type="gramEnd"/>
            <w:r>
              <w:rPr>
                <w:rStyle w:val="rynqvb"/>
                <w:lang w:val="en"/>
              </w:rPr>
              <w:t xml:space="preserve"> in a trailer properly equipped for the operation of analyzers for monitoring ambient air quality and meteorological factors, their accessories, being equipped with electrical installation, working environment (temperature) assurance system. The mobile laboratory will ensure the determination and monitoring of ambient air concentrations of the following air pollutants: Sulfur dioxide, Nitrogen oxides (NO, NO2, NOx), Carbon monoxide, Volatile organic compounds (VOCs - total hydrocarbons, methane and non-methane hydrocarbons)</w:t>
            </w:r>
            <w:r w:rsidR="007806B8">
              <w:rPr>
                <w:rStyle w:val="rynqvb"/>
                <w:lang w:val="en"/>
              </w:rPr>
              <w:t>,</w:t>
            </w:r>
            <w:r>
              <w:rPr>
                <w:rStyle w:val="rynqvb"/>
                <w:lang w:val="en"/>
              </w:rPr>
              <w:t xml:space="preserve"> Particulate matter PM10, PM 2.5 and PM 1.</w:t>
            </w:r>
          </w:p>
        </w:tc>
      </w:tr>
      <w:tr w:rsidR="008B26A1" w:rsidRPr="008B26A1" w14:paraId="48AF09D0" w14:textId="77777777" w:rsidTr="007441AF">
        <w:tc>
          <w:tcPr>
            <w:tcW w:w="4952" w:type="dxa"/>
          </w:tcPr>
          <w:p w14:paraId="2D51B00B" w14:textId="1A6B1927" w:rsidR="008B26A1" w:rsidRPr="0064788E" w:rsidRDefault="0064788E" w:rsidP="007441AF">
            <w:pPr>
              <w:rPr>
                <w:rFonts w:ascii="Open Sans" w:hAnsi="Open Sans" w:cs="Open Sans"/>
                <w:lang w:val="ro-RO"/>
              </w:rPr>
            </w:pPr>
            <w:r w:rsidRPr="0064788E">
              <w:rPr>
                <w:rFonts w:ascii="Open Sans" w:hAnsi="Open Sans" w:cs="Open Sans"/>
                <w:lang w:val="ro-RO"/>
              </w:rPr>
              <w:t>CPV code:</w:t>
            </w:r>
          </w:p>
        </w:tc>
        <w:tc>
          <w:tcPr>
            <w:tcW w:w="4099" w:type="dxa"/>
          </w:tcPr>
          <w:p w14:paraId="31DB6499" w14:textId="7BF97C46" w:rsidR="008B26A1" w:rsidRPr="008B26A1" w:rsidRDefault="00C04086" w:rsidP="007441AF">
            <w:pPr>
              <w:rPr>
                <w:rFonts w:ascii="Open Sans" w:hAnsi="Open Sans" w:cs="Open Sans"/>
                <w:sz w:val="22"/>
                <w:szCs w:val="22"/>
                <w:lang w:val="ro-RO"/>
              </w:rPr>
            </w:pPr>
            <w:r w:rsidRPr="00BA1AD6">
              <w:rPr>
                <w:rFonts w:ascii="Arial" w:eastAsia="Open Sans" w:hAnsi="Arial" w:cs="Arial"/>
                <w:b/>
                <w:color w:val="000000" w:themeColor="text1"/>
              </w:rPr>
              <w:t>38</w:t>
            </w:r>
            <w:r>
              <w:rPr>
                <w:rFonts w:ascii="Arial" w:eastAsia="Open Sans" w:hAnsi="Arial" w:cs="Arial"/>
                <w:b/>
                <w:color w:val="000000" w:themeColor="text1"/>
              </w:rPr>
              <w:t>545000-7</w:t>
            </w:r>
            <w:r w:rsidRPr="00BA1AD6">
              <w:rPr>
                <w:rFonts w:ascii="Arial" w:eastAsia="Open Sans" w:hAnsi="Arial" w:cs="Arial"/>
                <w:b/>
                <w:color w:val="000000" w:themeColor="text1"/>
              </w:rPr>
              <w:t xml:space="preserve"> </w:t>
            </w:r>
            <w:r>
              <w:rPr>
                <w:rFonts w:ascii="Arial" w:eastAsia="Open Sans" w:hAnsi="Arial" w:cs="Arial"/>
                <w:b/>
                <w:color w:val="000000" w:themeColor="text1"/>
              </w:rPr>
              <w:t>–</w:t>
            </w:r>
            <w:r w:rsidRPr="00BA1AD6">
              <w:rPr>
                <w:rFonts w:ascii="Arial" w:eastAsia="Open Sans" w:hAnsi="Arial" w:cs="Arial"/>
                <w:b/>
                <w:color w:val="000000" w:themeColor="text1"/>
              </w:rPr>
              <w:t xml:space="preserve"> </w:t>
            </w:r>
            <w:proofErr w:type="spellStart"/>
            <w:r>
              <w:rPr>
                <w:rFonts w:ascii="Arial" w:eastAsia="Open Sans" w:hAnsi="Arial" w:cs="Arial"/>
                <w:b/>
                <w:color w:val="000000" w:themeColor="text1"/>
              </w:rPr>
              <w:t>Echipamente</w:t>
            </w:r>
            <w:proofErr w:type="spellEnd"/>
            <w:r>
              <w:rPr>
                <w:rFonts w:ascii="Arial" w:eastAsia="Open Sans" w:hAnsi="Arial" w:cs="Arial"/>
                <w:b/>
                <w:color w:val="000000" w:themeColor="text1"/>
              </w:rPr>
              <w:t xml:space="preserve"> de </w:t>
            </w:r>
            <w:proofErr w:type="spellStart"/>
            <w:r>
              <w:rPr>
                <w:rFonts w:ascii="Arial" w:eastAsia="Open Sans" w:hAnsi="Arial" w:cs="Arial"/>
                <w:b/>
                <w:color w:val="000000" w:themeColor="text1"/>
              </w:rPr>
              <w:t>analiză</w:t>
            </w:r>
            <w:proofErr w:type="spellEnd"/>
            <w:r>
              <w:rPr>
                <w:rFonts w:ascii="Arial" w:eastAsia="Open Sans" w:hAnsi="Arial" w:cs="Arial"/>
                <w:b/>
                <w:color w:val="000000" w:themeColor="text1"/>
              </w:rPr>
              <w:t xml:space="preserve"> a </w:t>
            </w:r>
            <w:proofErr w:type="spellStart"/>
            <w:r>
              <w:rPr>
                <w:rFonts w:ascii="Arial" w:eastAsia="Open Sans" w:hAnsi="Arial" w:cs="Arial"/>
                <w:b/>
                <w:color w:val="000000" w:themeColor="text1"/>
              </w:rPr>
              <w:t>gazelor</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Laborator</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mobil</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pentru</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monitorizarea</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calității</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aerului</w:t>
            </w:r>
            <w:proofErr w:type="spellEnd"/>
            <w:r>
              <w:rPr>
                <w:rFonts w:ascii="Arial" w:eastAsia="Open Sans" w:hAnsi="Arial" w:cs="Arial"/>
                <w:b/>
                <w:color w:val="000000" w:themeColor="text1"/>
              </w:rPr>
              <w:t>)</w:t>
            </w:r>
          </w:p>
        </w:tc>
      </w:tr>
      <w:tr w:rsidR="008B26A1" w:rsidRPr="008B26A1" w14:paraId="35B110C2" w14:textId="77777777" w:rsidTr="007441AF">
        <w:tc>
          <w:tcPr>
            <w:tcW w:w="4952" w:type="dxa"/>
          </w:tcPr>
          <w:p w14:paraId="31FB8536" w14:textId="4083D0A1" w:rsidR="008B26A1" w:rsidRPr="0064788E" w:rsidRDefault="0064788E" w:rsidP="007441AF">
            <w:pPr>
              <w:rPr>
                <w:rFonts w:ascii="Open Sans" w:hAnsi="Open Sans" w:cs="Open Sans"/>
                <w:lang w:val="ro-RO"/>
              </w:rPr>
            </w:pPr>
            <w:r w:rsidRPr="0064788E">
              <w:rPr>
                <w:rFonts w:ascii="Open Sans" w:hAnsi="Open Sans" w:cs="Open Sans"/>
                <w:lang w:val="ro-RO"/>
              </w:rPr>
              <w:t xml:space="preserve">Estimated value (lei without VAT): </w:t>
            </w:r>
          </w:p>
        </w:tc>
        <w:tc>
          <w:tcPr>
            <w:tcW w:w="4099" w:type="dxa"/>
          </w:tcPr>
          <w:p w14:paraId="193231E6" w14:textId="4C1AE422" w:rsidR="008B26A1" w:rsidRPr="008B26A1" w:rsidRDefault="00C04086" w:rsidP="007441AF">
            <w:pPr>
              <w:rPr>
                <w:rFonts w:ascii="Open Sans" w:hAnsi="Open Sans" w:cs="Open Sans"/>
                <w:sz w:val="22"/>
                <w:szCs w:val="22"/>
                <w:lang w:val="ro-RO"/>
              </w:rPr>
            </w:pPr>
            <w:r>
              <w:rPr>
                <w:rFonts w:ascii="Open Sans" w:hAnsi="Open Sans" w:cs="Open Sans"/>
                <w:sz w:val="22"/>
                <w:szCs w:val="22"/>
                <w:lang w:val="ro-RO"/>
              </w:rPr>
              <w:t>700000</w:t>
            </w:r>
          </w:p>
        </w:tc>
      </w:tr>
      <w:tr w:rsidR="008B26A1" w:rsidRPr="008B26A1" w14:paraId="7999BF09" w14:textId="77777777" w:rsidTr="007441AF">
        <w:tc>
          <w:tcPr>
            <w:tcW w:w="4952" w:type="dxa"/>
          </w:tcPr>
          <w:p w14:paraId="00DB4DD8" w14:textId="77777777" w:rsidR="00731A56" w:rsidRDefault="0064788E" w:rsidP="007441AF">
            <w:pPr>
              <w:rPr>
                <w:rFonts w:ascii="Open Sans" w:hAnsi="Open Sans" w:cs="Open Sans"/>
                <w:lang w:val="ro-RO"/>
              </w:rPr>
            </w:pPr>
            <w:r w:rsidRPr="0064788E">
              <w:rPr>
                <w:rFonts w:ascii="Open Sans" w:hAnsi="Open Sans" w:cs="Open Sans"/>
                <w:lang w:val="ro-RO"/>
              </w:rPr>
              <w:t xml:space="preserve">Type of procurement procedure: </w:t>
            </w:r>
          </w:p>
          <w:p w14:paraId="285328FD" w14:textId="605F2214" w:rsidR="00731A56" w:rsidRDefault="0064788E" w:rsidP="007441AF">
            <w:pPr>
              <w:rPr>
                <w:rFonts w:ascii="Open Sans" w:hAnsi="Open Sans" w:cs="Open Sans"/>
                <w:lang w:val="ro-RO"/>
              </w:rPr>
            </w:pPr>
            <w:r w:rsidRPr="0064788E">
              <w:rPr>
                <w:rFonts w:ascii="Open Sans" w:hAnsi="Open Sans" w:cs="Open Sans"/>
                <w:lang w:val="ro-RO"/>
              </w:rPr>
              <w:t>/Direct purchase</w:t>
            </w:r>
            <w:r w:rsidR="00731A56">
              <w:rPr>
                <w:rFonts w:ascii="Open Sans" w:hAnsi="Open Sans" w:cs="Open Sans"/>
                <w:lang w:val="ro-RO"/>
              </w:rPr>
              <w:t>:</w:t>
            </w:r>
            <w:r w:rsidRPr="0064788E">
              <w:rPr>
                <w:rFonts w:ascii="Open Sans" w:hAnsi="Open Sans" w:cs="Open Sans"/>
                <w:lang w:val="ro-RO"/>
              </w:rPr>
              <w:t xml:space="preserve"> </w:t>
            </w:r>
          </w:p>
          <w:p w14:paraId="335FB6AC" w14:textId="0B467069" w:rsidR="008B26A1" w:rsidRPr="0064788E" w:rsidRDefault="0064788E" w:rsidP="007441AF">
            <w:pPr>
              <w:rPr>
                <w:rFonts w:ascii="Open Sans" w:hAnsi="Open Sans" w:cs="Open Sans"/>
                <w:lang w:val="ro-RO"/>
              </w:rPr>
            </w:pPr>
            <w:r w:rsidRPr="0064788E">
              <w:rPr>
                <w:rFonts w:ascii="Open Sans" w:hAnsi="Open Sans" w:cs="Open Sans"/>
                <w:lang w:val="ro-RO"/>
              </w:rPr>
              <w:t xml:space="preserve">(as applicable) </w:t>
            </w:r>
          </w:p>
        </w:tc>
        <w:tc>
          <w:tcPr>
            <w:tcW w:w="4099" w:type="dxa"/>
          </w:tcPr>
          <w:p w14:paraId="79EFA4FF" w14:textId="0ED59A0C" w:rsidR="008B26A1" w:rsidRPr="008B26A1" w:rsidRDefault="00C57ECB" w:rsidP="007441AF">
            <w:pPr>
              <w:rPr>
                <w:rFonts w:ascii="Open Sans" w:hAnsi="Open Sans" w:cs="Open Sans"/>
                <w:sz w:val="22"/>
                <w:szCs w:val="22"/>
                <w:lang w:val="ro-RO"/>
              </w:rPr>
            </w:pPr>
            <w:r>
              <w:rPr>
                <w:rStyle w:val="rynqvb"/>
                <w:lang w:val="en"/>
              </w:rPr>
              <w:t>Open auction</w:t>
            </w:r>
          </w:p>
        </w:tc>
      </w:tr>
    </w:tbl>
    <w:p w14:paraId="2B726DB9" w14:textId="77777777" w:rsidR="008B26A1" w:rsidRPr="006805D0" w:rsidRDefault="008B26A1" w:rsidP="008B26A1">
      <w:pPr>
        <w:jc w:val="both"/>
        <w:rPr>
          <w:rFonts w:ascii="Open Sans" w:hAnsi="Open Sans" w:cs="Open Sans"/>
          <w:sz w:val="22"/>
          <w:szCs w:val="22"/>
          <w:lang w:val="ro-RO"/>
        </w:rPr>
      </w:pPr>
    </w:p>
    <w:sectPr w:rsidR="008B26A1" w:rsidRPr="006805D0" w:rsidSect="00A700C4">
      <w:headerReference w:type="default" r:id="rId7"/>
      <w:type w:val="continuous"/>
      <w:pgSz w:w="11907" w:h="16840" w:code="9"/>
      <w:pgMar w:top="2835" w:right="1418" w:bottom="1134" w:left="1418"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5930" w14:textId="77777777" w:rsidR="004A51BE" w:rsidRDefault="004A51BE">
      <w:r>
        <w:separator/>
      </w:r>
    </w:p>
  </w:endnote>
  <w:endnote w:type="continuationSeparator" w:id="0">
    <w:p w14:paraId="0F204B11" w14:textId="77777777" w:rsidR="004A51BE" w:rsidRDefault="004A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ACC8" w14:textId="77777777" w:rsidR="004A51BE" w:rsidRDefault="004A51BE">
      <w:r>
        <w:separator/>
      </w:r>
    </w:p>
  </w:footnote>
  <w:footnote w:type="continuationSeparator" w:id="0">
    <w:p w14:paraId="4C46B045" w14:textId="77777777" w:rsidR="004A51BE" w:rsidRDefault="004A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E53E" w14:textId="0E37CB32" w:rsidR="003F1243" w:rsidRDefault="003F1243" w:rsidP="001D7581">
    <w:pPr>
      <w:pStyle w:val="Header"/>
      <w:ind w:hanging="851"/>
      <w:rPr>
        <w:noProof/>
        <w:lang w:val="ro-RO" w:eastAsia="ro-RO"/>
      </w:rPr>
    </w:pPr>
    <w:r>
      <w:rPr>
        <w:noProof/>
      </w:rPr>
      <w:drawing>
        <wp:anchor distT="0" distB="0" distL="114300" distR="114300" simplePos="0" relativeHeight="251670528" behindDoc="1" locked="0" layoutInCell="1" allowOverlap="1" wp14:anchorId="5F0B43D4" wp14:editId="52BB9001">
          <wp:simplePos x="0" y="0"/>
          <wp:positionH relativeFrom="column">
            <wp:posOffset>-176530</wp:posOffset>
          </wp:positionH>
          <wp:positionV relativeFrom="paragraph">
            <wp:posOffset>-224790</wp:posOffset>
          </wp:positionV>
          <wp:extent cx="4030980" cy="1211580"/>
          <wp:effectExtent l="0" t="0" r="7620" b="7620"/>
          <wp:wrapTight wrapText="bothSides">
            <wp:wrapPolygon edited="0">
              <wp:start x="0" y="0"/>
              <wp:lineTo x="0" y="21396"/>
              <wp:lineTo x="21539" y="21396"/>
              <wp:lineTo x="21539"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0980" cy="121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AD364F" w14:textId="32498699" w:rsidR="00954DF4" w:rsidRPr="00A1412F" w:rsidRDefault="00954DF4" w:rsidP="001D7581">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C1F"/>
    <w:multiLevelType w:val="hybridMultilevel"/>
    <w:tmpl w:val="81D678D0"/>
    <w:lvl w:ilvl="0" w:tplc="34DC3AF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6446BF8"/>
    <w:multiLevelType w:val="hybridMultilevel"/>
    <w:tmpl w:val="B8EE0B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E0659"/>
    <w:multiLevelType w:val="hybridMultilevel"/>
    <w:tmpl w:val="85882F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2BE23373"/>
    <w:multiLevelType w:val="hybridMultilevel"/>
    <w:tmpl w:val="0714F3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1">
    <w:nsid w:val="3C6367AC"/>
    <w:multiLevelType w:val="hybridMultilevel"/>
    <w:tmpl w:val="DCC4DEFA"/>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58C13142"/>
    <w:multiLevelType w:val="hybridMultilevel"/>
    <w:tmpl w:val="E39C6404"/>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5F6331FC"/>
    <w:multiLevelType w:val="hybridMultilevel"/>
    <w:tmpl w:val="8B92C0EC"/>
    <w:lvl w:ilvl="0" w:tplc="D4E4A5D6">
      <w:start w:val="1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FE1004"/>
    <w:multiLevelType w:val="hybridMultilevel"/>
    <w:tmpl w:val="37F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BBF24F3"/>
    <w:multiLevelType w:val="hybridMultilevel"/>
    <w:tmpl w:val="4AD2DF78"/>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7D906085"/>
    <w:multiLevelType w:val="hybridMultilevel"/>
    <w:tmpl w:val="DABAC6F2"/>
    <w:lvl w:ilvl="0" w:tplc="B01C9DBC">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9"/>
  </w:num>
  <w:num w:numId="6">
    <w:abstractNumId w:val="6"/>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B6"/>
    <w:rsid w:val="000013E3"/>
    <w:rsid w:val="00003114"/>
    <w:rsid w:val="000034CD"/>
    <w:rsid w:val="0000639F"/>
    <w:rsid w:val="00011982"/>
    <w:rsid w:val="00011D61"/>
    <w:rsid w:val="000200AD"/>
    <w:rsid w:val="00043152"/>
    <w:rsid w:val="00050215"/>
    <w:rsid w:val="00070D68"/>
    <w:rsid w:val="000772E0"/>
    <w:rsid w:val="000800B5"/>
    <w:rsid w:val="00084FB0"/>
    <w:rsid w:val="000905BE"/>
    <w:rsid w:val="000A07FE"/>
    <w:rsid w:val="000B3859"/>
    <w:rsid w:val="000B4BA2"/>
    <w:rsid w:val="000D34C0"/>
    <w:rsid w:val="000D6D35"/>
    <w:rsid w:val="000D7E6E"/>
    <w:rsid w:val="000E0FC2"/>
    <w:rsid w:val="000E357F"/>
    <w:rsid w:val="000E49A8"/>
    <w:rsid w:val="000F2EA7"/>
    <w:rsid w:val="000F3216"/>
    <w:rsid w:val="000F4472"/>
    <w:rsid w:val="00103050"/>
    <w:rsid w:val="001078C4"/>
    <w:rsid w:val="00110F28"/>
    <w:rsid w:val="00111B31"/>
    <w:rsid w:val="00113978"/>
    <w:rsid w:val="0012079B"/>
    <w:rsid w:val="00123AF1"/>
    <w:rsid w:val="00142DEC"/>
    <w:rsid w:val="00150CFD"/>
    <w:rsid w:val="00165F20"/>
    <w:rsid w:val="00174EA8"/>
    <w:rsid w:val="00176538"/>
    <w:rsid w:val="0018125E"/>
    <w:rsid w:val="00185B8C"/>
    <w:rsid w:val="00191C0B"/>
    <w:rsid w:val="00192FFD"/>
    <w:rsid w:val="001A2969"/>
    <w:rsid w:val="001A3CA4"/>
    <w:rsid w:val="001B32E0"/>
    <w:rsid w:val="001C2410"/>
    <w:rsid w:val="001C7536"/>
    <w:rsid w:val="001D2CD0"/>
    <w:rsid w:val="001D7581"/>
    <w:rsid w:val="001F2977"/>
    <w:rsid w:val="001F351E"/>
    <w:rsid w:val="002010B8"/>
    <w:rsid w:val="0020231F"/>
    <w:rsid w:val="002065BF"/>
    <w:rsid w:val="002112B0"/>
    <w:rsid w:val="00220321"/>
    <w:rsid w:val="00220F92"/>
    <w:rsid w:val="00223E5F"/>
    <w:rsid w:val="00225F0E"/>
    <w:rsid w:val="00233315"/>
    <w:rsid w:val="00241434"/>
    <w:rsid w:val="00252D1A"/>
    <w:rsid w:val="002546F6"/>
    <w:rsid w:val="00261620"/>
    <w:rsid w:val="002701F8"/>
    <w:rsid w:val="00295B6B"/>
    <w:rsid w:val="00295C67"/>
    <w:rsid w:val="00296297"/>
    <w:rsid w:val="002A4940"/>
    <w:rsid w:val="002A6B96"/>
    <w:rsid w:val="002B6C1B"/>
    <w:rsid w:val="002D1A1C"/>
    <w:rsid w:val="002D5664"/>
    <w:rsid w:val="002E7E25"/>
    <w:rsid w:val="002F3D1B"/>
    <w:rsid w:val="003009A7"/>
    <w:rsid w:val="003016A2"/>
    <w:rsid w:val="00315AC1"/>
    <w:rsid w:val="003201D9"/>
    <w:rsid w:val="00323590"/>
    <w:rsid w:val="00333900"/>
    <w:rsid w:val="00333A73"/>
    <w:rsid w:val="00335127"/>
    <w:rsid w:val="00337936"/>
    <w:rsid w:val="00344925"/>
    <w:rsid w:val="00345B97"/>
    <w:rsid w:val="00353063"/>
    <w:rsid w:val="00357C8A"/>
    <w:rsid w:val="003631C9"/>
    <w:rsid w:val="00370879"/>
    <w:rsid w:val="00385CB1"/>
    <w:rsid w:val="00396352"/>
    <w:rsid w:val="003A39AE"/>
    <w:rsid w:val="003B3542"/>
    <w:rsid w:val="003B5A44"/>
    <w:rsid w:val="003C2365"/>
    <w:rsid w:val="003C39D6"/>
    <w:rsid w:val="003C61F3"/>
    <w:rsid w:val="003C6524"/>
    <w:rsid w:val="003D67CB"/>
    <w:rsid w:val="003E1159"/>
    <w:rsid w:val="003E13A6"/>
    <w:rsid w:val="003F1243"/>
    <w:rsid w:val="00406D1C"/>
    <w:rsid w:val="0042033B"/>
    <w:rsid w:val="00421A21"/>
    <w:rsid w:val="004232E5"/>
    <w:rsid w:val="00427E3F"/>
    <w:rsid w:val="0043731D"/>
    <w:rsid w:val="004416E4"/>
    <w:rsid w:val="004550F5"/>
    <w:rsid w:val="00455C4D"/>
    <w:rsid w:val="00463DED"/>
    <w:rsid w:val="00464743"/>
    <w:rsid w:val="004737A2"/>
    <w:rsid w:val="00477FFE"/>
    <w:rsid w:val="00486009"/>
    <w:rsid w:val="0049445D"/>
    <w:rsid w:val="004A236B"/>
    <w:rsid w:val="004A51BE"/>
    <w:rsid w:val="004B0EA3"/>
    <w:rsid w:val="004B15E9"/>
    <w:rsid w:val="004B32D9"/>
    <w:rsid w:val="004B35C0"/>
    <w:rsid w:val="004B41AA"/>
    <w:rsid w:val="004C1AD8"/>
    <w:rsid w:val="004C5665"/>
    <w:rsid w:val="004C74B8"/>
    <w:rsid w:val="004E0FE6"/>
    <w:rsid w:val="004E456B"/>
    <w:rsid w:val="004F1090"/>
    <w:rsid w:val="00502332"/>
    <w:rsid w:val="00506A07"/>
    <w:rsid w:val="0051064A"/>
    <w:rsid w:val="005119E6"/>
    <w:rsid w:val="0052740A"/>
    <w:rsid w:val="00532079"/>
    <w:rsid w:val="005409B1"/>
    <w:rsid w:val="0054470E"/>
    <w:rsid w:val="005502A9"/>
    <w:rsid w:val="00556E0E"/>
    <w:rsid w:val="00561C59"/>
    <w:rsid w:val="005642A8"/>
    <w:rsid w:val="00572CB6"/>
    <w:rsid w:val="0057516E"/>
    <w:rsid w:val="00582E1F"/>
    <w:rsid w:val="00583D22"/>
    <w:rsid w:val="00587B3B"/>
    <w:rsid w:val="00591A81"/>
    <w:rsid w:val="00592D2D"/>
    <w:rsid w:val="005A13E4"/>
    <w:rsid w:val="005A417B"/>
    <w:rsid w:val="005B2975"/>
    <w:rsid w:val="005B323E"/>
    <w:rsid w:val="005B3838"/>
    <w:rsid w:val="005C4A82"/>
    <w:rsid w:val="005C6FF2"/>
    <w:rsid w:val="005D5A9D"/>
    <w:rsid w:val="005E7BEC"/>
    <w:rsid w:val="005F28D3"/>
    <w:rsid w:val="005F2991"/>
    <w:rsid w:val="005F46A9"/>
    <w:rsid w:val="005F61D6"/>
    <w:rsid w:val="006057E2"/>
    <w:rsid w:val="00611F65"/>
    <w:rsid w:val="00613319"/>
    <w:rsid w:val="00614D03"/>
    <w:rsid w:val="00616EA5"/>
    <w:rsid w:val="006305FA"/>
    <w:rsid w:val="0064209D"/>
    <w:rsid w:val="0064788E"/>
    <w:rsid w:val="00650018"/>
    <w:rsid w:val="00652E74"/>
    <w:rsid w:val="00664C35"/>
    <w:rsid w:val="00671EF4"/>
    <w:rsid w:val="00672C03"/>
    <w:rsid w:val="006774DB"/>
    <w:rsid w:val="006775DE"/>
    <w:rsid w:val="006805D0"/>
    <w:rsid w:val="00682B47"/>
    <w:rsid w:val="006850F4"/>
    <w:rsid w:val="00692121"/>
    <w:rsid w:val="00695AEE"/>
    <w:rsid w:val="006A0919"/>
    <w:rsid w:val="006B1844"/>
    <w:rsid w:val="006B18D5"/>
    <w:rsid w:val="006B260B"/>
    <w:rsid w:val="006C06E9"/>
    <w:rsid w:val="006C4F08"/>
    <w:rsid w:val="006D1437"/>
    <w:rsid w:val="006D3A27"/>
    <w:rsid w:val="006D664A"/>
    <w:rsid w:val="006D6E7B"/>
    <w:rsid w:val="006D7C4C"/>
    <w:rsid w:val="006E1061"/>
    <w:rsid w:val="007061F5"/>
    <w:rsid w:val="00715866"/>
    <w:rsid w:val="00716B49"/>
    <w:rsid w:val="007174CB"/>
    <w:rsid w:val="00726EF3"/>
    <w:rsid w:val="00731A56"/>
    <w:rsid w:val="0073258C"/>
    <w:rsid w:val="0073590B"/>
    <w:rsid w:val="007410F9"/>
    <w:rsid w:val="00741242"/>
    <w:rsid w:val="00741BC9"/>
    <w:rsid w:val="007441AF"/>
    <w:rsid w:val="00753BB0"/>
    <w:rsid w:val="007571B4"/>
    <w:rsid w:val="00760DED"/>
    <w:rsid w:val="00764C7C"/>
    <w:rsid w:val="007806B8"/>
    <w:rsid w:val="00786664"/>
    <w:rsid w:val="00791281"/>
    <w:rsid w:val="007A7334"/>
    <w:rsid w:val="007B2C04"/>
    <w:rsid w:val="007B3E7E"/>
    <w:rsid w:val="007B51F4"/>
    <w:rsid w:val="007B63B2"/>
    <w:rsid w:val="007C6D86"/>
    <w:rsid w:val="007C7381"/>
    <w:rsid w:val="007E13D0"/>
    <w:rsid w:val="007E51E7"/>
    <w:rsid w:val="008349FC"/>
    <w:rsid w:val="00835DF5"/>
    <w:rsid w:val="00836314"/>
    <w:rsid w:val="00853B02"/>
    <w:rsid w:val="00861C91"/>
    <w:rsid w:val="00861E53"/>
    <w:rsid w:val="00863BE8"/>
    <w:rsid w:val="0086454C"/>
    <w:rsid w:val="0087203D"/>
    <w:rsid w:val="00876494"/>
    <w:rsid w:val="008A0520"/>
    <w:rsid w:val="008A668A"/>
    <w:rsid w:val="008B26A1"/>
    <w:rsid w:val="008C3615"/>
    <w:rsid w:val="008D0536"/>
    <w:rsid w:val="008E55FC"/>
    <w:rsid w:val="008F2E4F"/>
    <w:rsid w:val="008F52F9"/>
    <w:rsid w:val="009042EB"/>
    <w:rsid w:val="00910869"/>
    <w:rsid w:val="00915934"/>
    <w:rsid w:val="00925033"/>
    <w:rsid w:val="00927361"/>
    <w:rsid w:val="009325D5"/>
    <w:rsid w:val="00951FC0"/>
    <w:rsid w:val="0095300F"/>
    <w:rsid w:val="00954DF4"/>
    <w:rsid w:val="00974CBB"/>
    <w:rsid w:val="00975139"/>
    <w:rsid w:val="00993217"/>
    <w:rsid w:val="00996E10"/>
    <w:rsid w:val="009B52AD"/>
    <w:rsid w:val="009C44BC"/>
    <w:rsid w:val="009D4CE0"/>
    <w:rsid w:val="009E2850"/>
    <w:rsid w:val="009E375B"/>
    <w:rsid w:val="009E3E23"/>
    <w:rsid w:val="009E472C"/>
    <w:rsid w:val="009E5340"/>
    <w:rsid w:val="009F2BCB"/>
    <w:rsid w:val="009F5008"/>
    <w:rsid w:val="00A05A76"/>
    <w:rsid w:val="00A06E02"/>
    <w:rsid w:val="00A12398"/>
    <w:rsid w:val="00A13BF3"/>
    <w:rsid w:val="00A1412F"/>
    <w:rsid w:val="00A2263B"/>
    <w:rsid w:val="00A279AD"/>
    <w:rsid w:val="00A4141F"/>
    <w:rsid w:val="00A44369"/>
    <w:rsid w:val="00A61002"/>
    <w:rsid w:val="00A663D2"/>
    <w:rsid w:val="00A700C4"/>
    <w:rsid w:val="00A7432D"/>
    <w:rsid w:val="00A8334D"/>
    <w:rsid w:val="00A8648E"/>
    <w:rsid w:val="00A90C3C"/>
    <w:rsid w:val="00AA31AA"/>
    <w:rsid w:val="00AC0810"/>
    <w:rsid w:val="00AC2093"/>
    <w:rsid w:val="00AC79D5"/>
    <w:rsid w:val="00AD2CAD"/>
    <w:rsid w:val="00AD555A"/>
    <w:rsid w:val="00AE1AF8"/>
    <w:rsid w:val="00AF204F"/>
    <w:rsid w:val="00AF698B"/>
    <w:rsid w:val="00B012FE"/>
    <w:rsid w:val="00B1416C"/>
    <w:rsid w:val="00B323DE"/>
    <w:rsid w:val="00B525D6"/>
    <w:rsid w:val="00B52ADC"/>
    <w:rsid w:val="00B66AC6"/>
    <w:rsid w:val="00B833AE"/>
    <w:rsid w:val="00B83C90"/>
    <w:rsid w:val="00B85AB6"/>
    <w:rsid w:val="00B87A13"/>
    <w:rsid w:val="00B966B7"/>
    <w:rsid w:val="00BA04AB"/>
    <w:rsid w:val="00BA598E"/>
    <w:rsid w:val="00BB1230"/>
    <w:rsid w:val="00BB1A89"/>
    <w:rsid w:val="00BB2C3F"/>
    <w:rsid w:val="00BB44F8"/>
    <w:rsid w:val="00BE29D5"/>
    <w:rsid w:val="00BE29E4"/>
    <w:rsid w:val="00BE35C8"/>
    <w:rsid w:val="00C04086"/>
    <w:rsid w:val="00C221CE"/>
    <w:rsid w:val="00C233CF"/>
    <w:rsid w:val="00C27F52"/>
    <w:rsid w:val="00C346A6"/>
    <w:rsid w:val="00C35B99"/>
    <w:rsid w:val="00C46C30"/>
    <w:rsid w:val="00C50C65"/>
    <w:rsid w:val="00C51487"/>
    <w:rsid w:val="00C52D0C"/>
    <w:rsid w:val="00C57898"/>
    <w:rsid w:val="00C57ECB"/>
    <w:rsid w:val="00C65547"/>
    <w:rsid w:val="00C823EE"/>
    <w:rsid w:val="00C855F0"/>
    <w:rsid w:val="00C928B1"/>
    <w:rsid w:val="00CA05AD"/>
    <w:rsid w:val="00CA4DE6"/>
    <w:rsid w:val="00CB0ABC"/>
    <w:rsid w:val="00CB12B7"/>
    <w:rsid w:val="00CB530A"/>
    <w:rsid w:val="00CB5A8F"/>
    <w:rsid w:val="00CC4E15"/>
    <w:rsid w:val="00CF3F1B"/>
    <w:rsid w:val="00CF5DF1"/>
    <w:rsid w:val="00D02D66"/>
    <w:rsid w:val="00D06137"/>
    <w:rsid w:val="00D063C7"/>
    <w:rsid w:val="00D16061"/>
    <w:rsid w:val="00D16796"/>
    <w:rsid w:val="00D365BF"/>
    <w:rsid w:val="00D40CAA"/>
    <w:rsid w:val="00D40E9E"/>
    <w:rsid w:val="00D4429A"/>
    <w:rsid w:val="00D45018"/>
    <w:rsid w:val="00D56B1C"/>
    <w:rsid w:val="00D6359C"/>
    <w:rsid w:val="00D63CD0"/>
    <w:rsid w:val="00D74DE8"/>
    <w:rsid w:val="00D81CF8"/>
    <w:rsid w:val="00D900E5"/>
    <w:rsid w:val="00D90E9D"/>
    <w:rsid w:val="00DA2B2F"/>
    <w:rsid w:val="00DA5784"/>
    <w:rsid w:val="00DB4107"/>
    <w:rsid w:val="00DD6B5E"/>
    <w:rsid w:val="00DE7252"/>
    <w:rsid w:val="00DE7842"/>
    <w:rsid w:val="00DF05E6"/>
    <w:rsid w:val="00DF5185"/>
    <w:rsid w:val="00E03B36"/>
    <w:rsid w:val="00E1175B"/>
    <w:rsid w:val="00E159E7"/>
    <w:rsid w:val="00E15B00"/>
    <w:rsid w:val="00E17BD7"/>
    <w:rsid w:val="00E269B8"/>
    <w:rsid w:val="00E3043B"/>
    <w:rsid w:val="00E34479"/>
    <w:rsid w:val="00E61259"/>
    <w:rsid w:val="00E63977"/>
    <w:rsid w:val="00E64C70"/>
    <w:rsid w:val="00E722FD"/>
    <w:rsid w:val="00E84F59"/>
    <w:rsid w:val="00E96BD0"/>
    <w:rsid w:val="00EA0C26"/>
    <w:rsid w:val="00EA3120"/>
    <w:rsid w:val="00EA5199"/>
    <w:rsid w:val="00EA63EB"/>
    <w:rsid w:val="00EA643F"/>
    <w:rsid w:val="00EB1695"/>
    <w:rsid w:val="00EC373A"/>
    <w:rsid w:val="00EC5A43"/>
    <w:rsid w:val="00EE630B"/>
    <w:rsid w:val="00EE7561"/>
    <w:rsid w:val="00EF0221"/>
    <w:rsid w:val="00F07E7C"/>
    <w:rsid w:val="00F103B9"/>
    <w:rsid w:val="00F11059"/>
    <w:rsid w:val="00F14ABF"/>
    <w:rsid w:val="00F27979"/>
    <w:rsid w:val="00F3087D"/>
    <w:rsid w:val="00F3120A"/>
    <w:rsid w:val="00F344E1"/>
    <w:rsid w:val="00F366DE"/>
    <w:rsid w:val="00F412CD"/>
    <w:rsid w:val="00F41600"/>
    <w:rsid w:val="00F425B3"/>
    <w:rsid w:val="00F576AF"/>
    <w:rsid w:val="00F675E3"/>
    <w:rsid w:val="00F7032E"/>
    <w:rsid w:val="00F720E5"/>
    <w:rsid w:val="00F75D7B"/>
    <w:rsid w:val="00F81D48"/>
    <w:rsid w:val="00F81E07"/>
    <w:rsid w:val="00F855A1"/>
    <w:rsid w:val="00F9073B"/>
    <w:rsid w:val="00F92AE8"/>
    <w:rsid w:val="00F9552D"/>
    <w:rsid w:val="00FA0E75"/>
    <w:rsid w:val="00FA18AD"/>
    <w:rsid w:val="00FA3815"/>
    <w:rsid w:val="00FB3EC6"/>
    <w:rsid w:val="00FD16FE"/>
    <w:rsid w:val="00FD506C"/>
    <w:rsid w:val="00FE3564"/>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D2CE1"/>
  <w15:chartTrackingRefBased/>
  <w15:docId w15:val="{DDA77B5C-94DC-428D-8F0E-9AB73CA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63"/>
    <w:rPr>
      <w:sz w:val="24"/>
      <w:szCs w:val="24"/>
      <w:lang w:val="en-US" w:eastAsia="en-US"/>
    </w:rPr>
  </w:style>
  <w:style w:type="paragraph" w:styleId="Heading5">
    <w:name w:val="heading 5"/>
    <w:basedOn w:val="Normal"/>
    <w:next w:val="Normal"/>
    <w:qFormat/>
    <w:rsid w:val="005A13E4"/>
    <w:pPr>
      <w:keepNext/>
      <w:jc w:val="center"/>
      <w:outlineLvl w:val="4"/>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CB6"/>
    <w:pPr>
      <w:tabs>
        <w:tab w:val="center" w:pos="4320"/>
        <w:tab w:val="right" w:pos="8640"/>
      </w:tabs>
    </w:pPr>
  </w:style>
  <w:style w:type="paragraph" w:styleId="Footer">
    <w:name w:val="footer"/>
    <w:basedOn w:val="Normal"/>
    <w:link w:val="FooterChar"/>
    <w:uiPriority w:val="99"/>
    <w:rsid w:val="00572CB6"/>
    <w:pPr>
      <w:tabs>
        <w:tab w:val="center" w:pos="4320"/>
        <w:tab w:val="right" w:pos="8640"/>
      </w:tabs>
    </w:pPr>
  </w:style>
  <w:style w:type="paragraph" w:styleId="Title">
    <w:name w:val="Title"/>
    <w:basedOn w:val="Normal"/>
    <w:qFormat/>
    <w:rsid w:val="005A13E4"/>
    <w:pPr>
      <w:jc w:val="center"/>
    </w:pPr>
    <w:rPr>
      <w:b/>
      <w:bCs/>
    </w:rPr>
  </w:style>
  <w:style w:type="paragraph" w:styleId="Subtitle">
    <w:name w:val="Subtitle"/>
    <w:basedOn w:val="Normal"/>
    <w:qFormat/>
    <w:rsid w:val="005A13E4"/>
    <w:pPr>
      <w:spacing w:before="60"/>
      <w:ind w:left="720"/>
      <w:jc w:val="both"/>
    </w:pPr>
    <w:rPr>
      <w:rFonts w:ascii="Trebuchet MS" w:hAnsi="Trebuchet MS"/>
      <w:b/>
      <w:bCs/>
      <w:i/>
      <w:iCs/>
    </w:rPr>
  </w:style>
  <w:style w:type="paragraph" w:styleId="BalloonText">
    <w:name w:val="Balloon Text"/>
    <w:basedOn w:val="Normal"/>
    <w:semiHidden/>
    <w:rsid w:val="00463DED"/>
    <w:rPr>
      <w:rFonts w:ascii="Tahoma" w:hAnsi="Tahoma" w:cs="Tahoma"/>
      <w:sz w:val="16"/>
      <w:szCs w:val="16"/>
    </w:rPr>
  </w:style>
  <w:style w:type="table" w:styleId="TableGrid">
    <w:name w:val="Table Grid"/>
    <w:basedOn w:val="TableNormal"/>
    <w:rsid w:val="000F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D5664"/>
    <w:rPr>
      <w:lang w:val="pl-PL" w:eastAsia="pl-PL"/>
    </w:rPr>
  </w:style>
  <w:style w:type="character" w:styleId="Hyperlink">
    <w:name w:val="Hyperlink"/>
    <w:unhideWhenUsed/>
    <w:rsid w:val="002D5664"/>
    <w:rPr>
      <w:color w:val="0000FF"/>
      <w:u w:val="single"/>
    </w:rPr>
  </w:style>
  <w:style w:type="character" w:styleId="CommentReference">
    <w:name w:val="annotation reference"/>
    <w:semiHidden/>
    <w:rsid w:val="00353063"/>
    <w:rPr>
      <w:sz w:val="16"/>
      <w:szCs w:val="16"/>
    </w:rPr>
  </w:style>
  <w:style w:type="paragraph" w:styleId="CommentText">
    <w:name w:val="annotation text"/>
    <w:basedOn w:val="Normal"/>
    <w:semiHidden/>
    <w:rsid w:val="00353063"/>
    <w:rPr>
      <w:sz w:val="20"/>
      <w:szCs w:val="20"/>
    </w:rPr>
  </w:style>
  <w:style w:type="paragraph" w:styleId="CommentSubject">
    <w:name w:val="annotation subject"/>
    <w:basedOn w:val="CommentText"/>
    <w:next w:val="CommentText"/>
    <w:semiHidden/>
    <w:rsid w:val="00EA5199"/>
    <w:rPr>
      <w:b/>
      <w:bCs/>
    </w:rPr>
  </w:style>
  <w:style w:type="paragraph" w:customStyle="1" w:styleId="CharCharCharCharCharCharCaracterCaracterCharCharCaracterCaracterCharChar">
    <w:name w:val="Char Char Char Char Char Char Caracter Caracter Char Char Caracter Caracter Char Char"/>
    <w:basedOn w:val="Normal"/>
    <w:rsid w:val="00F41600"/>
    <w:rPr>
      <w:lang w:val="pl-PL" w:eastAsia="pl-PL"/>
    </w:rPr>
  </w:style>
  <w:style w:type="paragraph" w:customStyle="1" w:styleId="Text">
    <w:name w:val="Text"/>
    <w:rsid w:val="00F41600"/>
    <w:pPr>
      <w:jc w:val="both"/>
    </w:pPr>
    <w:rPr>
      <w:rFonts w:ascii="Arial" w:hAnsi="Arial" w:cs="Arial"/>
      <w:noProof/>
      <w:color w:val="FF00FF"/>
      <w:sz w:val="19"/>
      <w:szCs w:val="19"/>
      <w:lang w:eastAsia="de-DE"/>
    </w:rPr>
  </w:style>
  <w:style w:type="paragraph" w:styleId="ListParagraph">
    <w:name w:val="List Paragraph"/>
    <w:basedOn w:val="Normal"/>
    <w:uiPriority w:val="34"/>
    <w:qFormat/>
    <w:rsid w:val="00D063C7"/>
    <w:pPr>
      <w:ind w:left="720"/>
      <w:contextualSpacing/>
    </w:pPr>
  </w:style>
  <w:style w:type="paragraph" w:customStyle="1" w:styleId="CharCharCharCharCharCharCaracterCaracterCharCharCaracterCaracterCharChar0">
    <w:name w:val="Char Char Char Char Char Char Caracter Caracter Char Char Caracter Caracter Char Char"/>
    <w:basedOn w:val="Normal"/>
    <w:rsid w:val="00B323DE"/>
    <w:rPr>
      <w:lang w:val="pl-PL" w:eastAsia="pl-PL"/>
    </w:rPr>
  </w:style>
  <w:style w:type="character" w:customStyle="1" w:styleId="FooterChar">
    <w:name w:val="Footer Char"/>
    <w:basedOn w:val="DefaultParagraphFont"/>
    <w:link w:val="Footer"/>
    <w:uiPriority w:val="99"/>
    <w:rsid w:val="00532079"/>
    <w:rPr>
      <w:sz w:val="24"/>
      <w:szCs w:val="24"/>
      <w:lang w:val="en-US" w:eastAsia="en-US"/>
    </w:rPr>
  </w:style>
  <w:style w:type="character" w:customStyle="1" w:styleId="hwtze">
    <w:name w:val="hwtze"/>
    <w:basedOn w:val="DefaultParagraphFont"/>
    <w:rsid w:val="004B35C0"/>
  </w:style>
  <w:style w:type="character" w:customStyle="1" w:styleId="rynqvb">
    <w:name w:val="rynqvb"/>
    <w:basedOn w:val="DefaultParagraphFont"/>
    <w:rsid w:val="004B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350">
      <w:bodyDiv w:val="1"/>
      <w:marLeft w:val="0"/>
      <w:marRight w:val="0"/>
      <w:marTop w:val="0"/>
      <w:marBottom w:val="0"/>
      <w:divBdr>
        <w:top w:val="none" w:sz="0" w:space="0" w:color="auto"/>
        <w:left w:val="none" w:sz="0" w:space="0" w:color="auto"/>
        <w:bottom w:val="none" w:sz="0" w:space="0" w:color="auto"/>
        <w:right w:val="none" w:sz="0" w:space="0" w:color="auto"/>
      </w:divBdr>
    </w:div>
    <w:div w:id="18122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1351</CharactersWithSpaces>
  <SharedDoc>false</SharedDoc>
  <HLinks>
    <vt:vector size="12" baseType="variant">
      <vt:variant>
        <vt:i4>5963854</vt:i4>
      </vt:variant>
      <vt:variant>
        <vt:i4>3</vt:i4>
      </vt:variant>
      <vt:variant>
        <vt:i4>0</vt:i4>
      </vt:variant>
      <vt:variant>
        <vt:i4>5</vt:i4>
      </vt:variant>
      <vt:variant>
        <vt:lpwstr>http://www.brct-timisoara.ro/</vt:lpwstr>
      </vt:variant>
      <vt:variant>
        <vt:lpwstr/>
      </vt:variant>
      <vt:variant>
        <vt:i4>3604582</vt:i4>
      </vt:variant>
      <vt:variant>
        <vt:i4>0</vt:i4>
      </vt:variant>
      <vt:variant>
        <vt:i4>0</vt:i4>
      </vt:variant>
      <vt:variant>
        <vt:i4>5</vt:i4>
      </vt:variant>
      <vt:variant>
        <vt:lpwstr>http://www.romania-serbia.net/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(Not responding)</dc:creator>
  <cp:keywords/>
  <dc:description/>
  <cp:lastModifiedBy>Home</cp:lastModifiedBy>
  <cp:revision>10</cp:revision>
  <cp:lastPrinted>2023-06-23T13:36:00Z</cp:lastPrinted>
  <dcterms:created xsi:type="dcterms:W3CDTF">2025-05-04T16:06:00Z</dcterms:created>
  <dcterms:modified xsi:type="dcterms:W3CDTF">2025-06-19T06:18:00Z</dcterms:modified>
</cp:coreProperties>
</file>