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73F82881" w:rsidR="008B26A1" w:rsidRPr="008B26A1" w:rsidRDefault="00D954A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NA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2C7DEC69" w14:textId="28870300" w:rsidR="00455827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Biroul Regional </w:t>
            </w:r>
            <w:r w:rsidR="004C7A1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Cooperare Transfrontaliera Timisoara</w:t>
            </w:r>
          </w:p>
          <w:p w14:paraId="1AA25B9D" w14:textId="2A93DBD4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Cod fiscal: 17533873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4044E40D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Timisoara,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Proclamatia de la Timisoara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</w:t>
            </w: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, no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004.0356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426360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015379FF" w:rsidR="008B26A1" w:rsidRPr="008B26A1" w:rsidRDefault="009E4F89" w:rsidP="00A70DFB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D7FA2">
              <w:rPr>
                <w:rFonts w:ascii="Open Sans" w:hAnsi="Open Sans" w:cs="Open Sans"/>
                <w:sz w:val="22"/>
                <w:szCs w:val="22"/>
                <w:lang w:val="ro-RO"/>
              </w:rPr>
              <w:t>09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A70DFB">
              <w:rPr>
                <w:rFonts w:ascii="Open Sans" w:hAnsi="Open Sans" w:cs="Open Sans"/>
                <w:sz w:val="22"/>
                <w:szCs w:val="22"/>
                <w:lang w:val="ro-RO"/>
              </w:rPr>
              <w:t>7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A70DFB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313AEA24" w14:textId="01E62620" w:rsidR="008B26A1" w:rsidRDefault="00DA034E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8204F"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0D7FA2">
              <w:rPr>
                <w:rFonts w:ascii="Open Sans" w:hAnsi="Open Sans" w:cs="Open Sans"/>
                <w:sz w:val="22"/>
                <w:szCs w:val="22"/>
                <w:lang w:val="ro-RO"/>
              </w:rPr>
              <w:t>7.2025</w:t>
            </w:r>
          </w:p>
          <w:p w14:paraId="6918562B" w14:textId="44D213AE" w:rsidR="009E4F89" w:rsidRPr="008B26A1" w:rsidRDefault="009E4F89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5CA8C37F" w14:textId="1BA00206" w:rsidR="006C2A78" w:rsidRPr="000D7FA2" w:rsidRDefault="000D7FA2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Servicii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experti</w:t>
            </w:r>
            <w:r w:rsidRPr="000D7FA2">
              <w:rPr>
                <w:rFonts w:ascii="Open Sans" w:hAnsi="Open Sans" w:cs="Open Sans"/>
                <w:sz w:val="22"/>
                <w:szCs w:val="22"/>
              </w:rPr>
              <w:t>ză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</w:rPr>
              <w:t>tehnică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</w:rPr>
              <w:t>pentru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</w:rPr>
              <w:t>contractele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</w:rPr>
              <w:t xml:space="preserve"> cu</w:t>
            </w:r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lucrări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infrastructura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aferente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proiectelor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finanțate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prin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Programul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Interreg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IPA </w:t>
            </w:r>
            <w:proofErr w:type="spellStart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România</w:t>
            </w:r>
            <w:proofErr w:type="spellEnd"/>
            <w:r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–Serbia 2021–2027 – Lot 2</w:t>
            </w:r>
            <w:r w:rsidR="005E260C" w:rsidRPr="000D7FA2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126C3B2E" w14:textId="77777777" w:rsidR="006845EA" w:rsidRPr="000D7FA2" w:rsidRDefault="006845EA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7B62432" w14:textId="7D527961" w:rsidR="00455827" w:rsidRPr="000D7FA2" w:rsidRDefault="000D7FA2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D7FA2">
              <w:rPr>
                <w:rFonts w:ascii="Open Sans" w:hAnsi="Open Sans" w:cs="Open Sans"/>
                <w:sz w:val="22"/>
                <w:szCs w:val="22"/>
                <w:lang w:val="ro-RO"/>
              </w:rPr>
              <w:t>Technical expertise services for infrastructure works contracts, related to projects financed through the Interreg IPA Romania-Serbia Programme 2021–2027 – Lot 2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731BD688" w14:textId="77777777" w:rsidR="000D7FA2" w:rsidRPr="000D7FA2" w:rsidRDefault="00D954A9" w:rsidP="000D7FA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</w:t>
            </w:r>
            <w:r w:rsidRPr="00D954A9">
              <w:rPr>
                <w:rFonts w:ascii="Open Sans" w:hAnsi="Open Sans" w:cs="Open Sans"/>
                <w:sz w:val="22"/>
                <w:szCs w:val="22"/>
                <w:lang w:val="ro-RO"/>
              </w:rPr>
              <w:t>aiet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ul</w:t>
            </w:r>
            <w:r w:rsidRPr="00D954A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sarcini stabileşte condiţiile tehnice şi de calitate pentru achiziţionarea serviciilor de expertiză tehnică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</w:rPr>
              <w:t>contractele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</w:rPr>
              <w:t xml:space="preserve"> cu</w:t>
            </w:r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lucrări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infrastructura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aferente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proiectelor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finanțate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prin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Programul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Interreg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IPA </w:t>
            </w:r>
            <w:proofErr w:type="spellStart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România</w:t>
            </w:r>
            <w:proofErr w:type="spellEnd"/>
            <w:r w:rsidR="000D7FA2" w:rsidRPr="000D7FA2">
              <w:rPr>
                <w:rFonts w:ascii="Open Sans" w:hAnsi="Open Sans" w:cs="Open Sans"/>
                <w:sz w:val="22"/>
                <w:szCs w:val="22"/>
                <w:lang w:val="en-GB"/>
              </w:rPr>
              <w:t>–Serbia 2021–2027 – Lot 2</w:t>
            </w:r>
            <w:r w:rsidR="000D7FA2" w:rsidRPr="000D7FA2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6F68F745" w14:textId="6CEBA5EA" w:rsidR="00D954A9" w:rsidRDefault="00D954A9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182A66E" w14:textId="0D5D6B61" w:rsidR="008B26A1" w:rsidRPr="008B26A1" w:rsidRDefault="000D7FA2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D7FA2">
              <w:rPr>
                <w:rFonts w:ascii="Open Sans" w:hAnsi="Open Sans" w:cs="Open Sans"/>
                <w:sz w:val="22"/>
                <w:szCs w:val="22"/>
                <w:lang w:val="ro-RO"/>
              </w:rPr>
              <w:t>The specifications establish the technical and quality conditions for the procurement of technical expertise services for infrastructure works contracts, related to projects financed through the Interreg IPA Romania–Serbia Program 2021–2027 – Lot 2</w:t>
            </w:r>
            <w:r w:rsidR="004C7A1A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4293A1E8" w:rsidR="008B26A1" w:rsidRPr="008B26A1" w:rsidRDefault="001C785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30DD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71319000-7 </w:t>
            </w:r>
            <w:proofErr w:type="spellStart"/>
            <w:r w:rsidRPr="00630DD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Servicii</w:t>
            </w:r>
            <w:proofErr w:type="spellEnd"/>
            <w:r w:rsidRPr="00630DD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30DD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expertiză</w:t>
            </w:r>
            <w:proofErr w:type="spellEnd"/>
            <w:r w:rsidR="00D954A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/</w:t>
            </w:r>
            <w:r w:rsidR="00D954A9">
              <w:t xml:space="preserve"> </w:t>
            </w:r>
            <w:r w:rsidR="00D954A9" w:rsidRPr="00D954A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Expertise services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5DB757B5" w14:textId="3A133FBE" w:rsidR="009E4F89" w:rsidRPr="00EA6F4F" w:rsidRDefault="000D7FA2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A6F4F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285.814.27</w:t>
            </w:r>
            <w:r w:rsidRPr="00EA6F4F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</w:t>
            </w:r>
            <w:r w:rsidR="006C2A78" w:rsidRPr="00EA6F4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414AF56C" w:rsidR="008B26A1" w:rsidRPr="00EA6F4F" w:rsidRDefault="008B26A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bookmarkEnd w:id="0"/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167A9651" w14:textId="48428A00" w:rsidR="005E260C" w:rsidRDefault="005E260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Procedura simplificata</w:t>
            </w:r>
          </w:p>
          <w:p w14:paraId="79EFA4FF" w14:textId="74EF2C12" w:rsidR="008B26A1" w:rsidRPr="008B26A1" w:rsidRDefault="004C7A1A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Simplified procedure. 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E2A7" w14:textId="77777777" w:rsidR="00252453" w:rsidRDefault="00252453">
      <w:r>
        <w:separator/>
      </w:r>
    </w:p>
  </w:endnote>
  <w:endnote w:type="continuationSeparator" w:id="0">
    <w:p w14:paraId="3F7B6BC3" w14:textId="77777777" w:rsidR="00252453" w:rsidRDefault="0025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C956" w14:textId="77777777" w:rsidR="00252453" w:rsidRDefault="00252453">
      <w:r>
        <w:separator/>
      </w:r>
    </w:p>
  </w:footnote>
  <w:footnote w:type="continuationSeparator" w:id="0">
    <w:p w14:paraId="0DEE788C" w14:textId="77777777" w:rsidR="00252453" w:rsidRDefault="0025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72E0"/>
    <w:rsid w:val="000800B5"/>
    <w:rsid w:val="0008204F"/>
    <w:rsid w:val="00084FB0"/>
    <w:rsid w:val="000905BE"/>
    <w:rsid w:val="000A07FE"/>
    <w:rsid w:val="000B3859"/>
    <w:rsid w:val="000B4BA2"/>
    <w:rsid w:val="000D34C0"/>
    <w:rsid w:val="000D3C1C"/>
    <w:rsid w:val="000D6D35"/>
    <w:rsid w:val="000D7E6E"/>
    <w:rsid w:val="000D7FA2"/>
    <w:rsid w:val="000E0FC2"/>
    <w:rsid w:val="000E357F"/>
    <w:rsid w:val="000E49A8"/>
    <w:rsid w:val="000F15DD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453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2AF9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0DFB"/>
    <w:rsid w:val="00A7432D"/>
    <w:rsid w:val="00A80B57"/>
    <w:rsid w:val="00A81581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A6F4F"/>
    <w:rsid w:val="00EB1695"/>
    <w:rsid w:val="00EB652C"/>
    <w:rsid w:val="00EC373A"/>
    <w:rsid w:val="00EC5A43"/>
    <w:rsid w:val="00EE630B"/>
    <w:rsid w:val="00EE68B7"/>
    <w:rsid w:val="00EE7561"/>
    <w:rsid w:val="00EF0221"/>
    <w:rsid w:val="00EF3A72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1597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Iuliana, Fogele</cp:lastModifiedBy>
  <cp:revision>5</cp:revision>
  <cp:lastPrinted>2025-07-08T10:54:00Z</cp:lastPrinted>
  <dcterms:created xsi:type="dcterms:W3CDTF">2025-07-04T12:00:00Z</dcterms:created>
  <dcterms:modified xsi:type="dcterms:W3CDTF">2025-07-08T10:58:00Z</dcterms:modified>
</cp:coreProperties>
</file>