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E8F4" w14:textId="1CC88F06" w:rsidR="008951F0" w:rsidRPr="00A97B85" w:rsidRDefault="008951F0" w:rsidP="00E01300">
      <w:pPr>
        <w:tabs>
          <w:tab w:val="left" w:pos="420"/>
          <w:tab w:val="center" w:pos="4513"/>
        </w:tabs>
        <w:spacing w:before="240" w:after="0"/>
        <w:jc w:val="right"/>
        <w:rPr>
          <w:rFonts w:ascii="Open Sans" w:hAnsi="Open Sans" w:cs="Open Sans"/>
          <w:b/>
          <w:bCs/>
          <w:color w:val="8EAADB" w:themeColor="accent1" w:themeTint="99"/>
          <w:sz w:val="12"/>
          <w:szCs w:val="12"/>
          <w:lang w:val="ro-RO"/>
        </w:rPr>
      </w:pPr>
    </w:p>
    <w:p w14:paraId="32576E59" w14:textId="7003C455" w:rsidR="00710951" w:rsidRPr="00710951" w:rsidRDefault="00710951" w:rsidP="00710951">
      <w:pPr>
        <w:shd w:val="clear" w:color="auto" w:fill="BDD6EE" w:themeFill="accent5" w:themeFillTint="66"/>
        <w:tabs>
          <w:tab w:val="left" w:pos="420"/>
          <w:tab w:val="center" w:pos="4513"/>
        </w:tabs>
        <w:rPr>
          <w:rFonts w:ascii="Open Sans" w:hAnsi="Open Sans" w:cs="Open Sans"/>
          <w:b/>
          <w:bCs/>
          <w:color w:val="404040" w:themeColor="text1" w:themeTint="BF"/>
          <w:sz w:val="32"/>
          <w:szCs w:val="32"/>
          <w:lang w:val="ro-RO"/>
        </w:rPr>
      </w:pPr>
      <w:r w:rsidRPr="00710951">
        <w:rPr>
          <w:rFonts w:ascii="Open Sans" w:hAnsi="Open Sans" w:cs="Open Sans"/>
          <w:b/>
          <w:bCs/>
          <w:color w:val="FFFFFF" w:themeColor="background1"/>
          <w:sz w:val="32"/>
          <w:szCs w:val="32"/>
          <w:lang w:val="ro-RO"/>
        </w:rPr>
        <w:tab/>
      </w:r>
      <w:r w:rsidRPr="00710951">
        <w:rPr>
          <w:rFonts w:ascii="Open Sans" w:hAnsi="Open Sans" w:cs="Open Sans"/>
          <w:b/>
          <w:bCs/>
          <w:color w:val="FFFFFF" w:themeColor="background1"/>
          <w:sz w:val="32"/>
          <w:szCs w:val="32"/>
          <w:lang w:val="ro-RO"/>
        </w:rPr>
        <w:tab/>
      </w:r>
      <w:r w:rsidR="00AD45E0">
        <w:rPr>
          <w:rFonts w:ascii="Open Sans" w:hAnsi="Open Sans" w:cs="Open Sans"/>
          <w:b/>
          <w:bCs/>
          <w:color w:val="404040" w:themeColor="text1" w:themeTint="BF"/>
          <w:sz w:val="32"/>
          <w:szCs w:val="32"/>
          <w:lang w:val="ro-RO"/>
        </w:rPr>
        <w:t>Comunicat de presă</w:t>
      </w:r>
    </w:p>
    <w:p w14:paraId="6FF2F6F0" w14:textId="6FB20D5E" w:rsidR="002F0E11" w:rsidRPr="003A65D6" w:rsidRDefault="00467623" w:rsidP="00276320">
      <w:pPr>
        <w:spacing w:after="0"/>
        <w:jc w:val="center"/>
        <w:rPr>
          <w:rFonts w:ascii="Open Sans" w:hAnsi="Open Sans" w:cs="Open Sans"/>
          <w:b/>
          <w:sz w:val="28"/>
          <w:lang w:val="ro-RO"/>
        </w:rPr>
      </w:pPr>
      <w:r w:rsidRPr="003A65D6">
        <w:rPr>
          <w:b/>
          <w:sz w:val="28"/>
          <w:lang w:val="ro-RO"/>
        </w:rPr>
        <w:t xml:space="preserve">35 de ani de Interreg </w:t>
      </w:r>
    </w:p>
    <w:p w14:paraId="6792EF4F" w14:textId="77777777" w:rsidR="00276320" w:rsidRPr="00467623" w:rsidRDefault="00276320" w:rsidP="005611AD">
      <w:pPr>
        <w:spacing w:after="0"/>
        <w:jc w:val="both"/>
        <w:rPr>
          <w:rFonts w:ascii="Open Sans" w:hAnsi="Open Sans" w:cs="Open Sans"/>
          <w:sz w:val="24"/>
          <w:lang w:val="ro-RO"/>
        </w:rPr>
      </w:pPr>
    </w:p>
    <w:p w14:paraId="2AE81D95" w14:textId="77777777" w:rsidR="003A65D6" w:rsidRDefault="003A65D6" w:rsidP="003A65D6">
      <w:pPr>
        <w:spacing w:line="276" w:lineRule="auto"/>
        <w:jc w:val="both"/>
        <w:rPr>
          <w:rFonts w:ascii="Open Sans" w:hAnsi="Open Sans" w:cs="Open Sans"/>
          <w:lang w:val="ro-RO"/>
        </w:rPr>
      </w:pPr>
    </w:p>
    <w:p w14:paraId="53EC3A72" w14:textId="759D3430" w:rsidR="00467623" w:rsidRDefault="00276320" w:rsidP="003A65D6">
      <w:pPr>
        <w:spacing w:line="276" w:lineRule="auto"/>
        <w:jc w:val="both"/>
        <w:rPr>
          <w:rFonts w:ascii="Open Sans" w:hAnsi="Open Sans" w:cs="Open Sans"/>
          <w:lang w:val="ro-RO"/>
        </w:rPr>
      </w:pPr>
      <w:r w:rsidRPr="00276320">
        <w:rPr>
          <w:rFonts w:ascii="Open Sans" w:hAnsi="Open Sans" w:cs="Open Sans"/>
          <w:lang w:val="ro-RO"/>
        </w:rPr>
        <w:t xml:space="preserve">Cooperarea transfrontalieră este una dintre cele mai vizibile expresii ale solidarității europene, iar </w:t>
      </w:r>
      <w:r w:rsidRPr="00276320">
        <w:rPr>
          <w:rFonts w:ascii="Open Sans" w:hAnsi="Open Sans" w:cs="Open Sans"/>
          <w:b/>
          <w:lang w:val="ro-RO"/>
        </w:rPr>
        <w:t>Ziua Cooperării Interreg</w:t>
      </w:r>
      <w:r w:rsidRPr="00276320">
        <w:rPr>
          <w:rFonts w:ascii="Open Sans" w:hAnsi="Open Sans" w:cs="Open Sans"/>
          <w:lang w:val="ro-RO"/>
        </w:rPr>
        <w:t xml:space="preserve"> este dedicată an de an celebrării acestui spirit comun.</w:t>
      </w:r>
      <w:r>
        <w:rPr>
          <w:rFonts w:ascii="Open Sans" w:hAnsi="Open Sans" w:cs="Open Sans"/>
          <w:lang w:val="ro-RO"/>
        </w:rPr>
        <w:t xml:space="preserve"> </w:t>
      </w:r>
    </w:p>
    <w:p w14:paraId="135310E2" w14:textId="5178EFF8" w:rsidR="009866C5" w:rsidRDefault="00467623" w:rsidP="003A65D6">
      <w:pPr>
        <w:spacing w:after="0" w:line="276" w:lineRule="auto"/>
        <w:jc w:val="both"/>
        <w:rPr>
          <w:rFonts w:ascii="Open Sans" w:hAnsi="Open Sans" w:cs="Open Sans"/>
          <w:lang w:val="ro-RO"/>
        </w:rPr>
      </w:pPr>
      <w:r w:rsidRPr="00467623">
        <w:rPr>
          <w:rFonts w:ascii="Open Sans" w:hAnsi="Open Sans" w:cs="Open Sans"/>
          <w:lang w:val="ro-RO"/>
        </w:rPr>
        <w:t>De la lansarea campaniei în 2012, în zona de graniță româno-sârbă au fost organizate evenimente de celebrare la Timișoara, Reșița, Drobeta Turn</w:t>
      </w:r>
      <w:r w:rsidR="00872E6F">
        <w:rPr>
          <w:rFonts w:ascii="Open Sans" w:hAnsi="Open Sans" w:cs="Open Sans"/>
          <w:lang w:val="ro-RO"/>
        </w:rPr>
        <w:t>u Severin, Oravița sau Șișești-</w:t>
      </w:r>
      <w:r w:rsidRPr="00467623">
        <w:rPr>
          <w:rFonts w:ascii="Open Sans" w:hAnsi="Open Sans" w:cs="Open Sans"/>
          <w:lang w:val="ro-RO"/>
        </w:rPr>
        <w:t xml:space="preserve">Mehedinți, </w:t>
      </w:r>
      <w:r>
        <w:rPr>
          <w:rFonts w:ascii="Open Sans" w:hAnsi="Open Sans" w:cs="Open Sans"/>
          <w:lang w:val="ro-RO"/>
        </w:rPr>
        <w:t>alternativ</w:t>
      </w:r>
      <w:r w:rsidRPr="00467623">
        <w:rPr>
          <w:rFonts w:ascii="Open Sans" w:hAnsi="Open Sans" w:cs="Open Sans"/>
          <w:lang w:val="ro-RO"/>
        </w:rPr>
        <w:t xml:space="preserve"> cu manifestări similare în Serbia, la Vârșeț, Kikinda, Veliko Gradište</w:t>
      </w:r>
      <w:r w:rsidR="00265A7D">
        <w:rPr>
          <w:rFonts w:ascii="Open Sans" w:hAnsi="Open Sans" w:cs="Open Sans"/>
          <w:lang w:val="ro-RO"/>
        </w:rPr>
        <w:t xml:space="preserve">, </w:t>
      </w:r>
      <w:r w:rsidR="00265A7D" w:rsidRPr="00467623">
        <w:rPr>
          <w:rFonts w:ascii="Open Sans" w:hAnsi="Open Sans" w:cs="Open Sans"/>
          <w:lang w:val="ro-RO"/>
        </w:rPr>
        <w:t xml:space="preserve">Zrenjanin </w:t>
      </w:r>
      <w:r w:rsidRPr="00467623">
        <w:rPr>
          <w:rFonts w:ascii="Open Sans" w:hAnsi="Open Sans" w:cs="Open Sans"/>
          <w:lang w:val="ro-RO"/>
        </w:rPr>
        <w:t>sau</w:t>
      </w:r>
      <w:r w:rsidR="00265A7D" w:rsidRPr="00265A7D">
        <w:rPr>
          <w:rFonts w:ascii="Open Sans" w:hAnsi="Open Sans" w:cs="Open Sans"/>
          <w:lang w:val="ro-RO"/>
        </w:rPr>
        <w:t xml:space="preserve"> </w:t>
      </w:r>
      <w:r w:rsidR="00265A7D">
        <w:rPr>
          <w:rFonts w:ascii="Open Sans" w:hAnsi="Open Sans" w:cs="Open Sans"/>
          <w:lang w:val="ro-RO"/>
        </w:rPr>
        <w:t>Kladovo</w:t>
      </w:r>
      <w:r w:rsidRPr="00467623">
        <w:rPr>
          <w:rFonts w:ascii="Open Sans" w:hAnsi="Open Sans" w:cs="Open Sans"/>
          <w:lang w:val="ro-RO"/>
        </w:rPr>
        <w:t>.</w:t>
      </w:r>
    </w:p>
    <w:p w14:paraId="14FCA594" w14:textId="77777777" w:rsidR="00467623" w:rsidRDefault="00467623" w:rsidP="003A65D6">
      <w:pPr>
        <w:spacing w:after="0" w:line="276" w:lineRule="auto"/>
        <w:jc w:val="both"/>
        <w:rPr>
          <w:rFonts w:ascii="Open Sans" w:hAnsi="Open Sans" w:cs="Open Sans"/>
          <w:lang w:val="ro-RO"/>
        </w:rPr>
      </w:pPr>
    </w:p>
    <w:p w14:paraId="042175F6" w14:textId="41893393" w:rsidR="009866C5" w:rsidRPr="009866C5" w:rsidRDefault="00872E6F" w:rsidP="003A65D6">
      <w:pPr>
        <w:spacing w:after="0" w:line="276" w:lineRule="auto"/>
        <w:jc w:val="both"/>
        <w:rPr>
          <w:rFonts w:ascii="Open Sans" w:hAnsi="Open Sans" w:cs="Open Sans"/>
          <w:b/>
          <w:lang w:val="ro-RO"/>
        </w:rPr>
      </w:pPr>
      <w:r>
        <w:rPr>
          <w:rFonts w:ascii="Open Sans" w:hAnsi="Open Sans" w:cs="Open Sans"/>
          <w:b/>
          <w:lang w:val="ro-RO"/>
        </w:rPr>
        <w:t xml:space="preserve">2025: </w:t>
      </w:r>
      <w:r w:rsidR="009866C5" w:rsidRPr="009866C5">
        <w:rPr>
          <w:rFonts w:ascii="Open Sans" w:hAnsi="Open Sans" w:cs="Open Sans"/>
          <w:b/>
          <w:lang w:val="ro-RO"/>
        </w:rPr>
        <w:t>Ziua Cooperării Interreg la Timișoara.</w:t>
      </w:r>
    </w:p>
    <w:p w14:paraId="4B455007" w14:textId="77777777" w:rsidR="00467623" w:rsidRDefault="009866C5" w:rsidP="003A65D6">
      <w:pPr>
        <w:spacing w:before="240" w:after="0" w:line="276" w:lineRule="auto"/>
        <w:jc w:val="both"/>
        <w:rPr>
          <w:rFonts w:ascii="Open Sans" w:hAnsi="Open Sans" w:cs="Open Sans"/>
          <w:lang w:val="ro-RO"/>
        </w:rPr>
      </w:pPr>
      <w:r w:rsidRPr="009866C5">
        <w:rPr>
          <w:rFonts w:ascii="Open Sans" w:hAnsi="Open Sans" w:cs="Open Sans"/>
          <w:lang w:val="ro-RO"/>
        </w:rPr>
        <w:t xml:space="preserve">Avem deosebita plăcere să vă invităm să celebrați alături de noi </w:t>
      </w:r>
      <w:r w:rsidRPr="009866C5">
        <w:rPr>
          <w:rFonts w:ascii="Open Sans" w:hAnsi="Open Sans" w:cs="Open Sans"/>
          <w:b/>
          <w:lang w:val="ro-RO"/>
        </w:rPr>
        <w:t>Ziua Cooperării Interreg</w:t>
      </w:r>
      <w:r w:rsidRPr="009866C5">
        <w:rPr>
          <w:rFonts w:ascii="Open Sans" w:hAnsi="Open Sans" w:cs="Open Sans"/>
          <w:lang w:val="ro-RO"/>
        </w:rPr>
        <w:t xml:space="preserve"> printr-un eveniment special organizat în </w:t>
      </w:r>
      <w:r w:rsidRPr="009866C5">
        <w:rPr>
          <w:rFonts w:ascii="Open Sans" w:hAnsi="Open Sans" w:cs="Open Sans"/>
          <w:b/>
          <w:lang w:val="ro-RO"/>
        </w:rPr>
        <w:t>30 septembrie 2025</w:t>
      </w:r>
      <w:r w:rsidRPr="009866C5">
        <w:rPr>
          <w:rFonts w:ascii="Open Sans" w:hAnsi="Open Sans" w:cs="Open Sans"/>
          <w:lang w:val="ro-RO"/>
        </w:rPr>
        <w:t xml:space="preserve">, în </w:t>
      </w:r>
      <w:r w:rsidRPr="009866C5">
        <w:rPr>
          <w:rFonts w:ascii="Open Sans" w:hAnsi="Open Sans" w:cs="Open Sans"/>
          <w:b/>
          <w:lang w:val="ro-RO"/>
        </w:rPr>
        <w:t xml:space="preserve">Sala Multifuncțională a Consiliului Județean Timiș </w:t>
      </w:r>
      <w:r w:rsidRPr="009866C5">
        <w:rPr>
          <w:rFonts w:ascii="Open Sans" w:hAnsi="Open Sans" w:cs="Open Sans"/>
          <w:lang w:val="ro-RO"/>
        </w:rPr>
        <w:t>(</w:t>
      </w:r>
      <w:r w:rsidRPr="00467623">
        <w:rPr>
          <w:rFonts w:ascii="Open Sans" w:hAnsi="Open Sans" w:cs="Open Sans"/>
          <w:i/>
          <w:lang w:val="ro-RO"/>
        </w:rPr>
        <w:t>Bld. Revoluției din 1989 nr. 17</w:t>
      </w:r>
      <w:r w:rsidRPr="009866C5">
        <w:rPr>
          <w:rFonts w:ascii="Open Sans" w:hAnsi="Open Sans" w:cs="Open Sans"/>
          <w:lang w:val="ro-RO"/>
        </w:rPr>
        <w:t xml:space="preserve">), începând cu </w:t>
      </w:r>
      <w:r w:rsidRPr="009866C5">
        <w:rPr>
          <w:rFonts w:ascii="Open Sans" w:hAnsi="Open Sans" w:cs="Open Sans"/>
          <w:b/>
          <w:lang w:val="ro-RO"/>
        </w:rPr>
        <w:t>ora 12:00</w:t>
      </w:r>
      <w:r w:rsidRPr="009866C5">
        <w:rPr>
          <w:rFonts w:ascii="Open Sans" w:hAnsi="Open Sans" w:cs="Open Sans"/>
          <w:lang w:val="ro-RO"/>
        </w:rPr>
        <w:t>.</w:t>
      </w:r>
      <w:r>
        <w:rPr>
          <w:rFonts w:ascii="Open Sans" w:hAnsi="Open Sans" w:cs="Open Sans"/>
          <w:lang w:val="ro-RO"/>
        </w:rPr>
        <w:t xml:space="preserve"> </w:t>
      </w:r>
    </w:p>
    <w:p w14:paraId="0D71CC66" w14:textId="279AE984" w:rsidR="009866C5" w:rsidRDefault="009866C5" w:rsidP="003A65D6">
      <w:pPr>
        <w:spacing w:before="240" w:after="0" w:line="276" w:lineRule="auto"/>
        <w:jc w:val="both"/>
        <w:rPr>
          <w:rFonts w:ascii="Open Sans" w:hAnsi="Open Sans" w:cs="Open Sans"/>
          <w:lang w:val="ro-RO"/>
        </w:rPr>
      </w:pPr>
      <w:r w:rsidRPr="009866C5">
        <w:rPr>
          <w:rFonts w:ascii="Open Sans" w:hAnsi="Open Sans" w:cs="Open Sans"/>
          <w:lang w:val="ro-RO"/>
        </w:rPr>
        <w:t xml:space="preserve">Cu această ocazie </w:t>
      </w:r>
      <w:r w:rsidRPr="00C27677">
        <w:rPr>
          <w:rFonts w:ascii="Open Sans" w:hAnsi="Open Sans" w:cs="Open Sans"/>
          <w:lang w:val="ro-RO"/>
        </w:rPr>
        <w:t>vom evidenția</w:t>
      </w:r>
      <w:r w:rsidRPr="009866C5">
        <w:rPr>
          <w:rFonts w:ascii="Open Sans" w:hAnsi="Open Sans" w:cs="Open Sans"/>
          <w:lang w:val="ro-RO"/>
        </w:rPr>
        <w:t xml:space="preserve"> realizările deosebite ale proiectelor româno-sârbe finanțate prin programele de cooperare transfrontalieră, </w:t>
      </w:r>
      <w:r>
        <w:rPr>
          <w:rFonts w:ascii="Open Sans" w:hAnsi="Open Sans" w:cs="Open Sans"/>
          <w:lang w:val="ro-RO"/>
        </w:rPr>
        <w:t xml:space="preserve">aprofundând </w:t>
      </w:r>
      <w:r w:rsidRPr="009866C5">
        <w:rPr>
          <w:rFonts w:ascii="Open Sans" w:hAnsi="Open Sans" w:cs="Open Sans"/>
          <w:lang w:val="ro-RO"/>
        </w:rPr>
        <w:t xml:space="preserve">lecțiile învățate și </w:t>
      </w:r>
      <w:r>
        <w:rPr>
          <w:rFonts w:ascii="Open Sans" w:hAnsi="Open Sans" w:cs="Open Sans"/>
          <w:lang w:val="ro-RO"/>
        </w:rPr>
        <w:t>privind</w:t>
      </w:r>
      <w:r w:rsidRPr="009866C5">
        <w:rPr>
          <w:rFonts w:ascii="Open Sans" w:hAnsi="Open Sans" w:cs="Open Sans"/>
          <w:lang w:val="ro-RO"/>
        </w:rPr>
        <w:t xml:space="preserve"> spre perspectivele viitoare</w:t>
      </w:r>
      <w:r w:rsidR="00872E6F">
        <w:rPr>
          <w:rFonts w:ascii="Open Sans" w:hAnsi="Open Sans" w:cs="Open Sans"/>
          <w:lang w:val="ro-RO"/>
        </w:rPr>
        <w:t xml:space="preserve">, oferind </w:t>
      </w:r>
      <w:r w:rsidR="00872E6F" w:rsidRPr="003A65D6">
        <w:rPr>
          <w:rFonts w:ascii="Open Sans" w:hAnsi="Open Sans" w:cs="Open Sans"/>
          <w:b/>
          <w:lang w:val="ro-RO"/>
        </w:rPr>
        <w:t>diplome de cooperare</w:t>
      </w:r>
      <w:r w:rsidR="00872E6F">
        <w:rPr>
          <w:rFonts w:ascii="Open Sans" w:hAnsi="Open Sans" w:cs="Open Sans"/>
          <w:lang w:val="ro-RO"/>
        </w:rPr>
        <w:t xml:space="preserve"> unor </w:t>
      </w:r>
      <w:r w:rsidR="00872E6F" w:rsidRPr="003A65D6">
        <w:rPr>
          <w:rFonts w:ascii="Open Sans" w:hAnsi="Open Sans" w:cs="Open Sans"/>
          <w:b/>
          <w:lang w:val="ro-RO"/>
        </w:rPr>
        <w:t xml:space="preserve">proiecte </w:t>
      </w:r>
      <w:r w:rsidR="003A65D6" w:rsidRPr="003A65D6">
        <w:rPr>
          <w:rFonts w:ascii="Open Sans" w:hAnsi="Open Sans" w:cs="Open Sans"/>
          <w:b/>
          <w:lang w:val="ro-RO"/>
        </w:rPr>
        <w:t>cu</w:t>
      </w:r>
      <w:r w:rsidR="00872E6F" w:rsidRPr="003A65D6">
        <w:rPr>
          <w:rFonts w:ascii="Open Sans" w:hAnsi="Open Sans" w:cs="Open Sans"/>
          <w:b/>
          <w:lang w:val="ro-RO"/>
        </w:rPr>
        <w:t xml:space="preserve"> rezultate remarcabile</w:t>
      </w:r>
      <w:r w:rsidR="00872E6F">
        <w:rPr>
          <w:rFonts w:ascii="Open Sans" w:hAnsi="Open Sans" w:cs="Open Sans"/>
          <w:lang w:val="ro-RO"/>
        </w:rPr>
        <w:t>.</w:t>
      </w:r>
    </w:p>
    <w:p w14:paraId="0F423A36" w14:textId="484C5ED0" w:rsidR="00467623" w:rsidRPr="00467623" w:rsidRDefault="00467623" w:rsidP="003A65D6">
      <w:pPr>
        <w:pStyle w:val="NormalWeb"/>
        <w:spacing w:line="276" w:lineRule="auto"/>
        <w:jc w:val="both"/>
        <w:rPr>
          <w:rFonts w:ascii="Open Sans" w:hAnsi="Open Sans" w:cs="Open Sans"/>
          <w:sz w:val="22"/>
          <w:lang w:val="ro-RO"/>
        </w:rPr>
      </w:pPr>
      <w:r w:rsidRPr="00467623">
        <w:rPr>
          <w:rFonts w:ascii="Open Sans" w:hAnsi="Open Sans" w:cs="Open Sans"/>
          <w:sz w:val="22"/>
          <w:lang w:val="ro-RO"/>
        </w:rPr>
        <w:t xml:space="preserve">Evenimentul va continua cu o experiență inedită, posibilă ca urmare a unui proiect transfrontalier româno-sârb. Pe </w:t>
      </w:r>
      <w:r w:rsidRPr="00467623">
        <w:rPr>
          <w:rStyle w:val="Strong"/>
          <w:rFonts w:ascii="Open Sans" w:hAnsi="Open Sans" w:cs="Open Sans"/>
          <w:sz w:val="22"/>
          <w:lang w:val="ro-RO"/>
        </w:rPr>
        <w:t>1 octombrie 2025</w:t>
      </w:r>
      <w:r w:rsidRPr="00467623">
        <w:rPr>
          <w:rFonts w:ascii="Open Sans" w:hAnsi="Open Sans" w:cs="Open Sans"/>
          <w:sz w:val="22"/>
          <w:lang w:val="ro-RO"/>
        </w:rPr>
        <w:t xml:space="preserve">, începând cu ora </w:t>
      </w:r>
      <w:r w:rsidRPr="00467623">
        <w:rPr>
          <w:rStyle w:val="Strong"/>
          <w:rFonts w:ascii="Open Sans" w:hAnsi="Open Sans" w:cs="Open Sans"/>
          <w:sz w:val="22"/>
          <w:lang w:val="ro-RO"/>
        </w:rPr>
        <w:t>10:30</w:t>
      </w:r>
      <w:r w:rsidRPr="00467623">
        <w:rPr>
          <w:rFonts w:ascii="Open Sans" w:hAnsi="Open Sans" w:cs="Open Sans"/>
          <w:sz w:val="22"/>
          <w:lang w:val="ro-RO"/>
        </w:rPr>
        <w:t>,</w:t>
      </w:r>
      <w:r w:rsidR="00872E6F">
        <w:rPr>
          <w:rFonts w:ascii="Open Sans" w:hAnsi="Open Sans" w:cs="Open Sans"/>
          <w:sz w:val="22"/>
          <w:lang w:val="ro-RO"/>
        </w:rPr>
        <w:t xml:space="preserve"> cu plecare din </w:t>
      </w:r>
      <w:r w:rsidR="00872E6F" w:rsidRPr="00872E6F">
        <w:rPr>
          <w:rFonts w:ascii="Open Sans" w:hAnsi="Open Sans" w:cs="Open Sans"/>
          <w:sz w:val="22"/>
          <w:lang w:val="ro-RO"/>
        </w:rPr>
        <w:t>Stația Va</w:t>
      </w:r>
      <w:r w:rsidR="00872E6F">
        <w:rPr>
          <w:rFonts w:ascii="Open Sans" w:hAnsi="Open Sans" w:cs="Open Sans"/>
          <w:sz w:val="22"/>
          <w:lang w:val="ro-RO"/>
        </w:rPr>
        <w:t xml:space="preserve">poretto Catedrala Mitropolitană </w:t>
      </w:r>
      <w:r w:rsidR="00872E6F" w:rsidRPr="00872E6F">
        <w:rPr>
          <w:rFonts w:ascii="Open Sans" w:hAnsi="Open Sans" w:cs="Open Sans"/>
          <w:sz w:val="22"/>
          <w:lang w:val="ro-RO"/>
        </w:rPr>
        <w:t xml:space="preserve"> </w:t>
      </w:r>
      <w:r w:rsidRPr="00467623">
        <w:rPr>
          <w:rFonts w:ascii="Open Sans" w:hAnsi="Open Sans" w:cs="Open Sans"/>
          <w:sz w:val="22"/>
          <w:lang w:val="ro-RO"/>
        </w:rPr>
        <w:t xml:space="preserve">vom naviga pe </w:t>
      </w:r>
      <w:r w:rsidRPr="00467623">
        <w:rPr>
          <w:rStyle w:val="Strong"/>
          <w:rFonts w:ascii="Open Sans" w:hAnsi="Open Sans" w:cs="Open Sans"/>
          <w:sz w:val="22"/>
          <w:lang w:val="ro-RO"/>
        </w:rPr>
        <w:t>Canalul Bega</w:t>
      </w:r>
      <w:r w:rsidRPr="00467623">
        <w:rPr>
          <w:rFonts w:ascii="Open Sans" w:hAnsi="Open Sans" w:cs="Open Sans"/>
          <w:sz w:val="22"/>
          <w:lang w:val="ro-RO"/>
        </w:rPr>
        <w:t xml:space="preserve"> și vom vizita nodul hidrotehnic de la </w:t>
      </w:r>
      <w:r w:rsidRPr="00467623">
        <w:rPr>
          <w:rStyle w:val="Strong"/>
          <w:rFonts w:ascii="Open Sans" w:hAnsi="Open Sans" w:cs="Open Sans"/>
          <w:sz w:val="22"/>
          <w:lang w:val="ro-RO"/>
        </w:rPr>
        <w:t>Sânmihaiul Român</w:t>
      </w:r>
      <w:r w:rsidRPr="00467623">
        <w:rPr>
          <w:rFonts w:ascii="Open Sans" w:hAnsi="Open Sans" w:cs="Open Sans"/>
          <w:sz w:val="22"/>
          <w:lang w:val="ro-RO"/>
        </w:rPr>
        <w:t xml:space="preserve">, redeschis navigației prin </w:t>
      </w:r>
      <w:r w:rsidR="00265A7D">
        <w:rPr>
          <w:rFonts w:ascii="Open Sans" w:hAnsi="Open Sans" w:cs="Open Sans"/>
          <w:sz w:val="22"/>
          <w:lang w:val="ro-RO"/>
        </w:rPr>
        <w:t xml:space="preserve">contribuția </w:t>
      </w:r>
      <w:r w:rsidRPr="00467623">
        <w:rPr>
          <w:rFonts w:ascii="Open Sans" w:hAnsi="Open Sans" w:cs="Open Sans"/>
          <w:sz w:val="22"/>
          <w:lang w:val="ro-RO"/>
        </w:rPr>
        <w:t>proiectul</w:t>
      </w:r>
      <w:r w:rsidR="00265A7D">
        <w:rPr>
          <w:rFonts w:ascii="Open Sans" w:hAnsi="Open Sans" w:cs="Open Sans"/>
          <w:sz w:val="22"/>
          <w:lang w:val="ro-RO"/>
        </w:rPr>
        <w:t>ui</w:t>
      </w:r>
      <w:r w:rsidRPr="00467623">
        <w:rPr>
          <w:rFonts w:ascii="Open Sans" w:hAnsi="Open Sans" w:cs="Open Sans"/>
          <w:sz w:val="22"/>
          <w:lang w:val="ro-RO"/>
        </w:rPr>
        <w:t xml:space="preserve"> strategic </w:t>
      </w:r>
      <w:r w:rsidRPr="00467623">
        <w:rPr>
          <w:rStyle w:val="Emphasis"/>
          <w:rFonts w:ascii="Open Sans" w:hAnsi="Open Sans" w:cs="Open Sans"/>
          <w:sz w:val="22"/>
          <w:lang w:val="ro-RO"/>
        </w:rPr>
        <w:t>„Repararea infrastructurii de navigație pe Canalul Bega”</w:t>
      </w:r>
      <w:r w:rsidRPr="00467623">
        <w:rPr>
          <w:rFonts w:ascii="Open Sans" w:hAnsi="Open Sans" w:cs="Open Sans"/>
          <w:sz w:val="22"/>
          <w:lang w:val="ro-RO"/>
        </w:rPr>
        <w:t xml:space="preserve"> (cod RORS-15), finanțat prin Programul Interreg-IPA </w:t>
      </w:r>
      <w:r w:rsidR="00265A7D">
        <w:rPr>
          <w:rFonts w:ascii="Open Sans" w:hAnsi="Open Sans" w:cs="Open Sans"/>
          <w:sz w:val="22"/>
          <w:lang w:val="ro-RO"/>
        </w:rPr>
        <w:t xml:space="preserve">de Cooperare Transfrontalieră </w:t>
      </w:r>
      <w:r w:rsidRPr="00467623">
        <w:rPr>
          <w:rFonts w:ascii="Open Sans" w:hAnsi="Open Sans" w:cs="Open Sans"/>
          <w:sz w:val="22"/>
          <w:lang w:val="ro-RO"/>
        </w:rPr>
        <w:t>România-Serbia (2014–2020).</w:t>
      </w:r>
    </w:p>
    <w:p w14:paraId="34C276CD" w14:textId="13C783F6" w:rsidR="00467623" w:rsidRPr="00467623" w:rsidRDefault="00467623" w:rsidP="003A65D6">
      <w:pPr>
        <w:pStyle w:val="NormalWeb"/>
        <w:spacing w:before="0" w:beforeAutospacing="0" w:after="0" w:afterAutospacing="0" w:line="276" w:lineRule="auto"/>
        <w:jc w:val="both"/>
        <w:rPr>
          <w:rFonts w:ascii="Open Sans" w:hAnsi="Open Sans" w:cs="Open Sans"/>
          <w:sz w:val="22"/>
          <w:lang w:val="ro-RO"/>
        </w:rPr>
      </w:pPr>
      <w:r w:rsidRPr="00467623">
        <w:rPr>
          <w:rFonts w:ascii="Open Sans" w:hAnsi="Open Sans" w:cs="Open Sans"/>
          <w:sz w:val="22"/>
          <w:lang w:val="ro-RO"/>
        </w:rPr>
        <w:t>Partenerii acestui proiect au fost:</w:t>
      </w:r>
      <w:r w:rsidR="003A65D6">
        <w:rPr>
          <w:rFonts w:ascii="Open Sans" w:hAnsi="Open Sans" w:cs="Open Sans"/>
          <w:sz w:val="22"/>
          <w:lang w:val="ro-RO"/>
        </w:rPr>
        <w:t xml:space="preserve"> </w:t>
      </w:r>
      <w:r w:rsidRPr="00467623">
        <w:rPr>
          <w:rFonts w:ascii="Open Sans" w:hAnsi="Open Sans" w:cs="Open Sans"/>
          <w:sz w:val="22"/>
          <w:lang w:val="ro-RO"/>
        </w:rPr>
        <w:t>Administrația Bazinală de Apă Banat</w:t>
      </w:r>
      <w:r w:rsidR="003A65D6">
        <w:rPr>
          <w:rFonts w:ascii="Open Sans" w:hAnsi="Open Sans" w:cs="Open Sans"/>
          <w:sz w:val="22"/>
          <w:lang w:val="ro-RO"/>
        </w:rPr>
        <w:t xml:space="preserve"> (România), </w:t>
      </w:r>
      <w:r w:rsidRPr="00467623">
        <w:rPr>
          <w:rFonts w:ascii="Open Sans" w:hAnsi="Open Sans" w:cs="Open Sans"/>
          <w:sz w:val="22"/>
          <w:lang w:val="ro-RO"/>
        </w:rPr>
        <w:t>Consiliul Județean Timiș</w:t>
      </w:r>
      <w:r w:rsidR="003A65D6">
        <w:rPr>
          <w:rFonts w:ascii="Open Sans" w:hAnsi="Open Sans" w:cs="Open Sans"/>
          <w:sz w:val="22"/>
          <w:lang w:val="ro-RO"/>
        </w:rPr>
        <w:t xml:space="preserve"> (România), </w:t>
      </w:r>
      <w:r w:rsidRPr="00467623">
        <w:rPr>
          <w:rFonts w:ascii="Open Sans" w:hAnsi="Open Sans" w:cs="Open Sans"/>
          <w:sz w:val="22"/>
          <w:lang w:val="ro-RO"/>
        </w:rPr>
        <w:t>Secretariatul Provincial pentru Cooperare Interregională și Autoguvernare Locală (Serbia)</w:t>
      </w:r>
      <w:r w:rsidR="003A65D6">
        <w:rPr>
          <w:rFonts w:ascii="Open Sans" w:hAnsi="Open Sans" w:cs="Open Sans"/>
          <w:sz w:val="22"/>
          <w:lang w:val="ro-RO"/>
        </w:rPr>
        <w:t xml:space="preserve"> și </w:t>
      </w:r>
      <w:r w:rsidRPr="00467623">
        <w:rPr>
          <w:rFonts w:ascii="Open Sans" w:hAnsi="Open Sans" w:cs="Open Sans"/>
          <w:sz w:val="22"/>
          <w:lang w:val="ro-RO"/>
        </w:rPr>
        <w:t>Compania Publică de Gospodărire a Apelor „Vode Vojvodine” (Serbia)</w:t>
      </w:r>
      <w:r>
        <w:rPr>
          <w:rFonts w:ascii="Open Sans" w:hAnsi="Open Sans" w:cs="Open Sans"/>
          <w:sz w:val="22"/>
          <w:lang w:val="ro-RO"/>
        </w:rPr>
        <w:t>.</w:t>
      </w:r>
    </w:p>
    <w:p w14:paraId="68CE70EC" w14:textId="25C3B89E" w:rsidR="003A65D6" w:rsidRDefault="003A65D6" w:rsidP="003A65D6">
      <w:pPr>
        <w:spacing w:line="276" w:lineRule="auto"/>
        <w:jc w:val="both"/>
        <w:rPr>
          <w:rFonts w:ascii="Open Sans" w:hAnsi="Open Sans" w:cs="Open Sans"/>
          <w:b/>
          <w:lang w:val="ro-RO"/>
        </w:rPr>
      </w:pPr>
    </w:p>
    <w:p w14:paraId="608E56EB" w14:textId="4FA96730" w:rsidR="003A65D6" w:rsidRDefault="003A65D6" w:rsidP="003A65D6">
      <w:pPr>
        <w:spacing w:line="276" w:lineRule="auto"/>
        <w:jc w:val="both"/>
        <w:rPr>
          <w:rFonts w:ascii="Open Sans" w:hAnsi="Open Sans" w:cs="Open Sans"/>
          <w:b/>
          <w:lang w:val="ro-RO"/>
        </w:rPr>
      </w:pPr>
    </w:p>
    <w:p w14:paraId="30E872E8" w14:textId="77777777" w:rsidR="003A65D6" w:rsidRDefault="003A65D6" w:rsidP="003A65D6">
      <w:pPr>
        <w:spacing w:line="276" w:lineRule="auto"/>
        <w:jc w:val="both"/>
        <w:rPr>
          <w:rFonts w:ascii="Open Sans" w:hAnsi="Open Sans" w:cs="Open Sans"/>
          <w:b/>
          <w:lang w:val="ro-RO"/>
        </w:rPr>
      </w:pPr>
    </w:p>
    <w:p w14:paraId="1B44388B" w14:textId="77777777" w:rsidR="003A65D6" w:rsidRDefault="003A65D6" w:rsidP="003A65D6">
      <w:pPr>
        <w:spacing w:line="276" w:lineRule="auto"/>
        <w:jc w:val="both"/>
        <w:rPr>
          <w:rFonts w:ascii="Open Sans" w:hAnsi="Open Sans" w:cs="Open Sans"/>
          <w:b/>
          <w:lang w:val="ro-RO"/>
        </w:rPr>
      </w:pPr>
    </w:p>
    <w:p w14:paraId="150599ED" w14:textId="608CF948" w:rsidR="00872E6F" w:rsidRPr="00872E6F" w:rsidRDefault="00872E6F" w:rsidP="003A65D6">
      <w:pPr>
        <w:spacing w:line="276" w:lineRule="auto"/>
        <w:jc w:val="both"/>
        <w:rPr>
          <w:rFonts w:ascii="Open Sans" w:hAnsi="Open Sans" w:cs="Open Sans"/>
          <w:b/>
          <w:lang w:val="ro-RO"/>
        </w:rPr>
      </w:pPr>
      <w:r w:rsidRPr="00872E6F">
        <w:rPr>
          <w:rFonts w:ascii="Open Sans" w:hAnsi="Open Sans" w:cs="Open Sans"/>
          <w:b/>
          <w:lang w:val="ro-RO"/>
        </w:rPr>
        <w:t>Ziua Cooperării Interreg – o sărbătoare europeană</w:t>
      </w:r>
    </w:p>
    <w:p w14:paraId="71F0C99E" w14:textId="2F6F1FD8" w:rsidR="00872E6F" w:rsidRPr="00872E6F" w:rsidRDefault="00265A7D" w:rsidP="003A65D6">
      <w:pPr>
        <w:spacing w:line="276" w:lineRule="auto"/>
        <w:jc w:val="both"/>
        <w:rPr>
          <w:rFonts w:ascii="Open Sans" w:hAnsi="Open Sans" w:cs="Open Sans"/>
          <w:lang w:val="ro-RO"/>
        </w:rPr>
      </w:pPr>
      <w:r>
        <w:rPr>
          <w:rFonts w:ascii="Open Sans" w:hAnsi="Open Sans" w:cs="Open Sans"/>
          <w:lang w:val="ro-RO"/>
        </w:rPr>
        <w:t>Începând cu anul</w:t>
      </w:r>
      <w:r w:rsidR="00872E6F" w:rsidRPr="00872E6F">
        <w:rPr>
          <w:rFonts w:ascii="Open Sans" w:hAnsi="Open Sans" w:cs="Open Sans"/>
          <w:lang w:val="ro-RO"/>
        </w:rPr>
        <w:t xml:space="preserve"> 2012, România și Serbia s-au alăturat celor peste </w:t>
      </w:r>
      <w:r w:rsidR="00872E6F" w:rsidRPr="00872E6F">
        <w:rPr>
          <w:rFonts w:ascii="Open Sans" w:hAnsi="Open Sans" w:cs="Open Sans"/>
          <w:b/>
          <w:lang w:val="ro-RO"/>
        </w:rPr>
        <w:t xml:space="preserve">1.490 de evenimente </w:t>
      </w:r>
      <w:r w:rsidR="00872E6F" w:rsidRPr="00872E6F">
        <w:rPr>
          <w:rFonts w:ascii="Open Sans" w:hAnsi="Open Sans" w:cs="Open Sans"/>
          <w:lang w:val="ro-RO"/>
        </w:rPr>
        <w:t xml:space="preserve">organizate în </w:t>
      </w:r>
      <w:r w:rsidR="00792563">
        <w:rPr>
          <w:rFonts w:ascii="Open Sans" w:hAnsi="Open Sans" w:cs="Open Sans"/>
          <w:lang w:val="ro-RO"/>
        </w:rPr>
        <w:t>Uniunea Europeană</w:t>
      </w:r>
      <w:r w:rsidR="009F4EAA">
        <w:rPr>
          <w:rFonts w:ascii="Open Sans" w:hAnsi="Open Sans" w:cs="Open Sans"/>
          <w:lang w:val="ro-RO"/>
        </w:rPr>
        <w:t xml:space="preserve"> pentru celebrarea Zilei Cooperării Interreg</w:t>
      </w:r>
      <w:r w:rsidR="00872E6F" w:rsidRPr="00872E6F">
        <w:rPr>
          <w:rFonts w:ascii="Open Sans" w:hAnsi="Open Sans" w:cs="Open Sans"/>
          <w:lang w:val="ro-RO"/>
        </w:rPr>
        <w:t xml:space="preserve">, evenimente cu un impact estimat la peste </w:t>
      </w:r>
      <w:r w:rsidR="00872E6F" w:rsidRPr="00872E6F">
        <w:rPr>
          <w:rFonts w:ascii="Open Sans" w:hAnsi="Open Sans" w:cs="Open Sans"/>
          <w:b/>
          <w:lang w:val="ro-RO"/>
        </w:rPr>
        <w:t>47 de milioane de persoane</w:t>
      </w:r>
      <w:r w:rsidR="00872E6F" w:rsidRPr="00872E6F">
        <w:rPr>
          <w:rFonts w:ascii="Open Sans" w:hAnsi="Open Sans" w:cs="Open Sans"/>
          <w:lang w:val="ro-RO"/>
        </w:rPr>
        <w:t>.</w:t>
      </w:r>
    </w:p>
    <w:p w14:paraId="3D73AE8E" w14:textId="178BDA52" w:rsidR="00872E6F" w:rsidRPr="00872E6F" w:rsidRDefault="00872E6F" w:rsidP="003A65D6">
      <w:pPr>
        <w:spacing w:line="276" w:lineRule="auto"/>
        <w:jc w:val="both"/>
        <w:rPr>
          <w:rFonts w:ascii="Open Sans" w:hAnsi="Open Sans" w:cs="Open Sans"/>
          <w:lang w:val="ro-RO"/>
        </w:rPr>
      </w:pPr>
      <w:r w:rsidRPr="00872E6F">
        <w:rPr>
          <w:rFonts w:ascii="Open Sans" w:hAnsi="Open Sans" w:cs="Open Sans"/>
          <w:lang w:val="ro-RO"/>
        </w:rPr>
        <w:t xml:space="preserve">Ediția din 2025 are o semnificație aparte: </w:t>
      </w:r>
      <w:r>
        <w:rPr>
          <w:rFonts w:ascii="Open Sans" w:hAnsi="Open Sans" w:cs="Open Sans"/>
          <w:lang w:val="ro-RO"/>
        </w:rPr>
        <w:t>marcăm</w:t>
      </w:r>
      <w:r w:rsidRPr="00872E6F">
        <w:rPr>
          <w:rFonts w:ascii="Open Sans" w:hAnsi="Open Sans" w:cs="Open Sans"/>
          <w:lang w:val="ro-RO"/>
        </w:rPr>
        <w:t xml:space="preserve"> 35 de ani de Interreg, un prilej de a reflecta asupra parcursului acestei inițiative care a devenit între timp un pilon al politicii de coeziune a Uniunii Europene. De-a lungul timpului, Interreg a implicat zeci de mii de parteneri și proiecte, construind punți reale între comunități.</w:t>
      </w:r>
      <w:r w:rsidR="00C44491">
        <w:rPr>
          <w:rFonts w:ascii="Open Sans" w:hAnsi="Open Sans" w:cs="Open Sans"/>
          <w:lang w:val="ro-RO"/>
        </w:rPr>
        <w:t xml:space="preserve"> Această temă</w:t>
      </w:r>
      <w:r w:rsidR="00C44491" w:rsidRPr="00FD2041">
        <w:rPr>
          <w:rFonts w:ascii="Open Sans" w:hAnsi="Open Sans" w:cs="Open Sans"/>
          <w:lang w:val="ro-RO"/>
        </w:rPr>
        <w:t xml:space="preserve"> ne oferă prilejul de a reflecta asupra </w:t>
      </w:r>
      <w:r w:rsidR="00C44491" w:rsidRPr="00987233">
        <w:rPr>
          <w:rFonts w:ascii="Open Sans" w:hAnsi="Open Sans" w:cs="Open Sans"/>
          <w:b/>
          <w:bCs/>
          <w:lang w:val="ro-RO"/>
        </w:rPr>
        <w:t>cooperării transfrontaliere la granița România-Serbia</w:t>
      </w:r>
      <w:r w:rsidR="00C44491">
        <w:rPr>
          <w:rFonts w:ascii="Open Sans" w:hAnsi="Open Sans" w:cs="Open Sans"/>
          <w:lang w:val="ro-RO"/>
        </w:rPr>
        <w:t xml:space="preserve">, care </w:t>
      </w:r>
      <w:r w:rsidR="00C44491" w:rsidRPr="00987233">
        <w:rPr>
          <w:rFonts w:ascii="Open Sans" w:hAnsi="Open Sans" w:cs="Open Sans"/>
          <w:b/>
          <w:bCs/>
          <w:lang w:val="ro-RO"/>
        </w:rPr>
        <w:t xml:space="preserve">sărbătorește </w:t>
      </w:r>
      <w:r w:rsidR="00C44491">
        <w:rPr>
          <w:rFonts w:ascii="Open Sans" w:hAnsi="Open Sans" w:cs="Open Sans"/>
          <w:b/>
          <w:bCs/>
          <w:lang w:val="ro-RO"/>
        </w:rPr>
        <w:t>peste două decenii</w:t>
      </w:r>
      <w:r w:rsidR="00C44491">
        <w:rPr>
          <w:rFonts w:ascii="Open Sans" w:hAnsi="Open Sans" w:cs="Open Sans"/>
          <w:lang w:val="ro-RO"/>
        </w:rPr>
        <w:t>.</w:t>
      </w:r>
    </w:p>
    <w:p w14:paraId="0643F6B5" w14:textId="213A3AF2" w:rsidR="00872E6F" w:rsidRPr="00872E6F" w:rsidRDefault="00872E6F" w:rsidP="003A65D6">
      <w:pPr>
        <w:spacing w:line="276" w:lineRule="auto"/>
        <w:jc w:val="both"/>
        <w:rPr>
          <w:rFonts w:ascii="Open Sans" w:hAnsi="Open Sans" w:cs="Open Sans"/>
          <w:lang w:val="ro-RO"/>
        </w:rPr>
      </w:pPr>
      <w:r w:rsidRPr="003A65D6">
        <w:rPr>
          <w:rFonts w:ascii="Open Sans" w:hAnsi="Open Sans" w:cs="Open Sans"/>
          <w:i/>
          <w:lang w:val="ro-RO"/>
        </w:rPr>
        <w:t xml:space="preserve">Ziua Cooperării Interreg </w:t>
      </w:r>
      <w:r w:rsidR="00010BE4">
        <w:rPr>
          <w:rFonts w:ascii="Open Sans" w:hAnsi="Open Sans" w:cs="Open Sans"/>
          <w:i/>
          <w:lang w:val="ro-RO"/>
        </w:rPr>
        <w:t xml:space="preserve">este </w:t>
      </w:r>
      <w:r w:rsidRPr="003A65D6">
        <w:rPr>
          <w:rFonts w:ascii="Open Sans" w:hAnsi="Open Sans" w:cs="Open Sans"/>
          <w:i/>
          <w:lang w:val="ro-RO"/>
        </w:rPr>
        <w:t>o sărbătoare a comunităților de pe ambele maluri ale Dunării și o dovadă că solidaritatea europeană are rezultate con</w:t>
      </w:r>
      <w:r w:rsidR="003A65D6" w:rsidRPr="003A65D6">
        <w:rPr>
          <w:rFonts w:ascii="Open Sans" w:hAnsi="Open Sans" w:cs="Open Sans"/>
          <w:i/>
          <w:lang w:val="ro-RO"/>
        </w:rPr>
        <w:t xml:space="preserve">crete. </w:t>
      </w:r>
      <w:r w:rsidRPr="003A65D6">
        <w:rPr>
          <w:rFonts w:ascii="Open Sans" w:hAnsi="Open Sans" w:cs="Open Sans"/>
          <w:i/>
          <w:lang w:val="ro-RO"/>
        </w:rPr>
        <w:t>Prin evenimentul de la Timișoara și</w:t>
      </w:r>
      <w:r w:rsidR="003A65D6">
        <w:rPr>
          <w:rFonts w:ascii="Open Sans" w:hAnsi="Open Sans" w:cs="Open Sans"/>
          <w:i/>
          <w:lang w:val="ro-RO"/>
        </w:rPr>
        <w:t xml:space="preserve"> experiența de a naviga pe </w:t>
      </w:r>
      <w:r w:rsidR="00010BE4">
        <w:rPr>
          <w:rFonts w:ascii="Open Sans" w:hAnsi="Open Sans" w:cs="Open Sans"/>
          <w:i/>
          <w:lang w:val="ro-RO"/>
        </w:rPr>
        <w:t xml:space="preserve">râul </w:t>
      </w:r>
      <w:r w:rsidRPr="003A65D6">
        <w:rPr>
          <w:rFonts w:ascii="Open Sans" w:hAnsi="Open Sans" w:cs="Open Sans"/>
          <w:i/>
          <w:lang w:val="ro-RO"/>
        </w:rPr>
        <w:t>Bega, ne propunem să aduc</w:t>
      </w:r>
      <w:r w:rsidR="003A65D6" w:rsidRPr="003A65D6">
        <w:rPr>
          <w:rFonts w:ascii="Open Sans" w:hAnsi="Open Sans" w:cs="Open Sans"/>
          <w:i/>
          <w:lang w:val="ro-RO"/>
        </w:rPr>
        <w:t xml:space="preserve">em în prim-plan rezultate concrete ale activității de cooperare </w:t>
      </w:r>
      <w:r w:rsidR="00C27677">
        <w:rPr>
          <w:rFonts w:ascii="Open Sans" w:hAnsi="Open Sans" w:cs="Open Sans"/>
          <w:i/>
          <w:lang w:val="ro-RO"/>
        </w:rPr>
        <w:t xml:space="preserve">româno-sârbe </w:t>
      </w:r>
      <w:r w:rsidR="003A65D6">
        <w:rPr>
          <w:rFonts w:ascii="Open Sans" w:hAnsi="Open Sans" w:cs="Open Sans"/>
          <w:i/>
          <w:lang w:val="ro-RO"/>
        </w:rPr>
        <w:t>precum</w:t>
      </w:r>
      <w:r w:rsidRPr="003A65D6">
        <w:rPr>
          <w:rFonts w:ascii="Open Sans" w:hAnsi="Open Sans" w:cs="Open Sans"/>
          <w:i/>
          <w:lang w:val="ro-RO"/>
        </w:rPr>
        <w:t xml:space="preserve"> conectivitatea transfrontalieră, </w:t>
      </w:r>
      <w:r w:rsidR="007007FD">
        <w:rPr>
          <w:rFonts w:ascii="Open Sans" w:hAnsi="Open Sans" w:cs="Open Sans"/>
          <w:i/>
          <w:lang w:val="ro-RO"/>
        </w:rPr>
        <w:t xml:space="preserve">dezvoltarea </w:t>
      </w:r>
      <w:r w:rsidRPr="003A65D6">
        <w:rPr>
          <w:rFonts w:ascii="Open Sans" w:hAnsi="Open Sans" w:cs="Open Sans"/>
          <w:i/>
          <w:lang w:val="ro-RO"/>
        </w:rPr>
        <w:t>infrastructur</w:t>
      </w:r>
      <w:r w:rsidR="007007FD">
        <w:rPr>
          <w:rFonts w:ascii="Open Sans" w:hAnsi="Open Sans" w:cs="Open Sans"/>
          <w:i/>
          <w:lang w:val="ro-RO"/>
        </w:rPr>
        <w:t>ii</w:t>
      </w:r>
      <w:r w:rsidRPr="003A65D6">
        <w:rPr>
          <w:rFonts w:ascii="Open Sans" w:hAnsi="Open Sans" w:cs="Open Sans"/>
          <w:i/>
          <w:lang w:val="ro-RO"/>
        </w:rPr>
        <w:t xml:space="preserve"> </w:t>
      </w:r>
      <w:r w:rsidR="007007FD" w:rsidRPr="003A65D6">
        <w:rPr>
          <w:rFonts w:ascii="Open Sans" w:hAnsi="Open Sans" w:cs="Open Sans"/>
          <w:i/>
          <w:lang w:val="ro-RO"/>
        </w:rPr>
        <w:t>comun</w:t>
      </w:r>
      <w:r w:rsidR="007007FD">
        <w:rPr>
          <w:rFonts w:ascii="Open Sans" w:hAnsi="Open Sans" w:cs="Open Sans"/>
          <w:i/>
          <w:lang w:val="ro-RO"/>
        </w:rPr>
        <w:t>e</w:t>
      </w:r>
      <w:r w:rsidRPr="003A65D6">
        <w:rPr>
          <w:rFonts w:ascii="Open Sans" w:hAnsi="Open Sans" w:cs="Open Sans"/>
          <w:i/>
          <w:lang w:val="ro-RO"/>
        </w:rPr>
        <w:t>, protecția mediului</w:t>
      </w:r>
      <w:r w:rsidR="007007FD">
        <w:rPr>
          <w:rFonts w:ascii="Open Sans" w:hAnsi="Open Sans" w:cs="Open Sans"/>
          <w:i/>
          <w:lang w:val="ro-RO"/>
        </w:rPr>
        <w:t xml:space="preserve"> și</w:t>
      </w:r>
      <w:r w:rsidR="007007FD" w:rsidRPr="003A65D6">
        <w:rPr>
          <w:rFonts w:ascii="Open Sans" w:hAnsi="Open Sans" w:cs="Open Sans"/>
          <w:i/>
          <w:lang w:val="ro-RO"/>
        </w:rPr>
        <w:t xml:space="preserve"> </w:t>
      </w:r>
      <w:r w:rsidRPr="003A65D6">
        <w:rPr>
          <w:rFonts w:ascii="Open Sans" w:hAnsi="Open Sans" w:cs="Open Sans"/>
          <w:i/>
          <w:lang w:val="ro-RO"/>
        </w:rPr>
        <w:t xml:space="preserve">colaborarea instituțională </w:t>
      </w:r>
      <w:r w:rsidR="007007FD">
        <w:rPr>
          <w:rFonts w:ascii="Open Sans" w:hAnsi="Open Sans" w:cs="Open Sans"/>
          <w:i/>
          <w:lang w:val="ro-RO"/>
        </w:rPr>
        <w:t>pentru</w:t>
      </w:r>
      <w:r w:rsidRPr="003A65D6">
        <w:rPr>
          <w:rFonts w:ascii="Open Sans" w:hAnsi="Open Sans" w:cs="Open Sans"/>
          <w:i/>
          <w:lang w:val="ro-RO"/>
        </w:rPr>
        <w:t xml:space="preserve"> </w:t>
      </w:r>
      <w:r w:rsidR="007007FD">
        <w:rPr>
          <w:rFonts w:ascii="Open Sans" w:hAnsi="Open Sans" w:cs="Open Sans"/>
          <w:i/>
          <w:lang w:val="ro-RO"/>
        </w:rPr>
        <w:t>creșterea calității vieții pentru comunitățile locale din zona de graniță</w:t>
      </w:r>
      <w:r w:rsidRPr="00872E6F">
        <w:rPr>
          <w:rFonts w:ascii="Open Sans" w:hAnsi="Open Sans" w:cs="Open Sans"/>
          <w:lang w:val="ro-RO"/>
        </w:rPr>
        <w:t xml:space="preserve">. </w:t>
      </w:r>
    </w:p>
    <w:p w14:paraId="548A1E99" w14:textId="1BF63D89" w:rsidR="00872E6F" w:rsidRPr="00872E6F" w:rsidRDefault="00872E6F" w:rsidP="003A65D6">
      <w:pPr>
        <w:spacing w:line="276" w:lineRule="auto"/>
        <w:jc w:val="both"/>
        <w:rPr>
          <w:rFonts w:ascii="Open Sans" w:hAnsi="Open Sans" w:cs="Open Sans"/>
          <w:lang w:val="ro-RO"/>
        </w:rPr>
      </w:pPr>
      <w:r w:rsidRPr="00872E6F">
        <w:rPr>
          <w:rFonts w:ascii="Open Sans" w:hAnsi="Open Sans" w:cs="Open Sans"/>
          <w:lang w:val="ro-RO"/>
        </w:rPr>
        <w:t xml:space="preserve">Vă așteptăm să celebrăm împreună nu doar trecutul, ci și viitorul cooperării transfrontaliere </w:t>
      </w:r>
      <w:r w:rsidR="00C27677">
        <w:rPr>
          <w:rFonts w:ascii="Open Sans" w:hAnsi="Open Sans" w:cs="Open Sans"/>
          <w:lang w:val="ro-RO"/>
        </w:rPr>
        <w:t xml:space="preserve">dintre </w:t>
      </w:r>
      <w:r w:rsidRPr="00872E6F">
        <w:rPr>
          <w:rFonts w:ascii="Open Sans" w:hAnsi="Open Sans" w:cs="Open Sans"/>
          <w:lang w:val="ro-RO"/>
        </w:rPr>
        <w:t>România</w:t>
      </w:r>
      <w:r w:rsidR="00C27677">
        <w:rPr>
          <w:rFonts w:ascii="Open Sans" w:hAnsi="Open Sans" w:cs="Open Sans"/>
          <w:lang w:val="ro-RO"/>
        </w:rPr>
        <w:t xml:space="preserve"> și </w:t>
      </w:r>
      <w:r w:rsidRPr="00872E6F">
        <w:rPr>
          <w:rFonts w:ascii="Open Sans" w:hAnsi="Open Sans" w:cs="Open Sans"/>
          <w:lang w:val="ro-RO"/>
        </w:rPr>
        <w:t>Serbia</w:t>
      </w:r>
      <w:r w:rsidR="007007FD">
        <w:rPr>
          <w:rFonts w:ascii="Open Sans" w:hAnsi="Open Sans" w:cs="Open Sans"/>
          <w:lang w:val="ro-RO"/>
        </w:rPr>
        <w:t>.</w:t>
      </w:r>
    </w:p>
    <w:p w14:paraId="4187C29F" w14:textId="5DDA68E5" w:rsidR="00872E6F" w:rsidRDefault="00872E6F" w:rsidP="00872E6F">
      <w:pPr>
        <w:rPr>
          <w:rFonts w:ascii="Open Sans" w:hAnsi="Open Sans" w:cs="Open Sans"/>
          <w:lang w:val="ro-RO"/>
        </w:rPr>
      </w:pPr>
      <w:r>
        <w:rPr>
          <w:rFonts w:ascii="Open Sans" w:hAnsi="Open Sans" w:cs="Open Sans"/>
          <w:lang w:val="ro-RO"/>
        </w:rPr>
        <w:t xml:space="preserve"> </w:t>
      </w:r>
    </w:p>
    <w:sectPr w:rsidR="00872E6F" w:rsidSect="00A97B85">
      <w:headerReference w:type="default" r:id="rId8"/>
      <w:footerReference w:type="default" r:id="rId9"/>
      <w:pgSz w:w="11907" w:h="16840" w:code="9"/>
      <w:pgMar w:top="1956" w:right="1418" w:bottom="851" w:left="1418" w:header="568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6DE45" w14:textId="77777777" w:rsidR="002722C6" w:rsidRDefault="002722C6" w:rsidP="00143A8F">
      <w:pPr>
        <w:spacing w:after="0" w:line="240" w:lineRule="auto"/>
      </w:pPr>
      <w:r>
        <w:separator/>
      </w:r>
    </w:p>
  </w:endnote>
  <w:endnote w:type="continuationSeparator" w:id="0">
    <w:p w14:paraId="732FE1EB" w14:textId="77777777" w:rsidR="002722C6" w:rsidRDefault="002722C6" w:rsidP="00143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4E9CC" w14:textId="1EA54BEF" w:rsidR="007069C6" w:rsidRDefault="0080577B" w:rsidP="0055573B">
    <w:pPr>
      <w:pStyle w:val="Footer"/>
      <w:ind w:right="360"/>
    </w:pPr>
    <w:r w:rsidRPr="0080577B">
      <w:rPr>
        <w:noProof/>
      </w:rPr>
      <w:drawing>
        <wp:anchor distT="0" distB="0" distL="114300" distR="114300" simplePos="0" relativeHeight="251683840" behindDoc="1" locked="0" layoutInCell="1" allowOverlap="1" wp14:anchorId="092A3093" wp14:editId="6E4C3037">
          <wp:simplePos x="0" y="0"/>
          <wp:positionH relativeFrom="column">
            <wp:posOffset>-1215044</wp:posOffset>
          </wp:positionH>
          <wp:positionV relativeFrom="paragraph">
            <wp:posOffset>-3870236</wp:posOffset>
          </wp:positionV>
          <wp:extent cx="1071112" cy="716915"/>
          <wp:effectExtent l="5397" t="0" r="0" b="1587"/>
          <wp:wrapNone/>
          <wp:docPr id="2" name="Picture 2" descr="C:\Users\dani.bardos\Downloads\Untitled design (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C:\Users\dani.bardos\Downloads\Untitled design (6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 rot="5400000">
                    <a:off x="0" y="0"/>
                    <a:ext cx="1071112" cy="716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80577B">
      <w:rPr>
        <w:noProof/>
      </w:rPr>
      <w:drawing>
        <wp:anchor distT="0" distB="0" distL="114300" distR="114300" simplePos="0" relativeHeight="251681792" behindDoc="1" locked="0" layoutInCell="1" allowOverlap="1" wp14:anchorId="6B3D8E32" wp14:editId="7BD3B64E">
          <wp:simplePos x="0" y="0"/>
          <wp:positionH relativeFrom="column">
            <wp:posOffset>3555365</wp:posOffset>
          </wp:positionH>
          <wp:positionV relativeFrom="paragraph">
            <wp:posOffset>-661954</wp:posOffset>
          </wp:positionV>
          <wp:extent cx="3084505" cy="1105877"/>
          <wp:effectExtent l="0" t="0" r="1905" b="0"/>
          <wp:wrapNone/>
          <wp:docPr id="1" name="Picture 1" descr="C:\Users\dani.bardos\Downloads\Untitled design (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C:\Users\dani.bardos\Downloads\Untitled design (6)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084505" cy="11058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2D26">
      <w:tab/>
    </w:r>
    <w:bookmarkStart w:id="0" w:name="_Hlk145338296"/>
    <w:bookmarkStart w:id="1" w:name="_Hlk145338297"/>
    <w:r w:rsidR="007069C6">
      <w:rPr>
        <w:noProof/>
      </w:rPr>
      <mc:AlternateContent>
        <mc:Choice Requires="wps">
          <w:drawing>
            <wp:anchor distT="4294967295" distB="4294967295" distL="114300" distR="114300" simplePos="0" relativeHeight="251677696" behindDoc="0" locked="0" layoutInCell="1" allowOverlap="1" wp14:anchorId="680103EC" wp14:editId="0A006B46">
              <wp:simplePos x="0" y="0"/>
              <wp:positionH relativeFrom="column">
                <wp:posOffset>-7620</wp:posOffset>
              </wp:positionH>
              <wp:positionV relativeFrom="paragraph">
                <wp:posOffset>9697084</wp:posOffset>
              </wp:positionV>
              <wp:extent cx="7563485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6348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dash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0831EA" id="Straight Connector 3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6pt,763.55pt" to="594.95pt,7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" strokecolor="#7f7f7f" strokeweight="1.5pt">
              <v:stroke dashstyle="dash" joinstyle="miter"/>
              <o:lock v:ext="edit" shapetype="f"/>
            </v:line>
          </w:pict>
        </mc:Fallback>
      </mc:AlternateContent>
    </w:r>
    <w:r w:rsidR="007069C6">
      <w:rPr>
        <w:noProof/>
      </w:rPr>
      <w:drawing>
        <wp:anchor distT="0" distB="0" distL="114300" distR="114300" simplePos="0" relativeHeight="251678720" behindDoc="0" locked="0" layoutInCell="1" allowOverlap="1" wp14:anchorId="4D201D8B" wp14:editId="641A316A">
          <wp:simplePos x="0" y="0"/>
          <wp:positionH relativeFrom="column">
            <wp:posOffset>2293620</wp:posOffset>
          </wp:positionH>
          <wp:positionV relativeFrom="paragraph">
            <wp:posOffset>9883140</wp:posOffset>
          </wp:positionV>
          <wp:extent cx="575945" cy="575945"/>
          <wp:effectExtent l="0" t="0" r="0" b="0"/>
          <wp:wrapSquare wrapText="bothSides"/>
          <wp:docPr id="46003445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  <w:p w14:paraId="29E3E422" w14:textId="5132EC43" w:rsidR="00143A8F" w:rsidRDefault="00143A8F" w:rsidP="0080577B">
    <w:pPr>
      <w:pStyle w:val="Footer"/>
      <w:tabs>
        <w:tab w:val="clear" w:pos="4680"/>
        <w:tab w:val="clear" w:pos="9360"/>
        <w:tab w:val="left" w:pos="541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72AFF" w14:textId="77777777" w:rsidR="002722C6" w:rsidRDefault="002722C6" w:rsidP="00143A8F">
      <w:pPr>
        <w:spacing w:after="0" w:line="240" w:lineRule="auto"/>
      </w:pPr>
      <w:r>
        <w:separator/>
      </w:r>
    </w:p>
  </w:footnote>
  <w:footnote w:type="continuationSeparator" w:id="0">
    <w:p w14:paraId="1756FFFC" w14:textId="77777777" w:rsidR="002722C6" w:rsidRDefault="002722C6" w:rsidP="00143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D6967" w14:textId="465EE026" w:rsidR="00143A8F" w:rsidRDefault="0080577B">
    <w:pPr>
      <w:pStyle w:val="Header"/>
    </w:pPr>
    <w:r w:rsidRPr="0080577B">
      <w:rPr>
        <w:noProof/>
      </w:rPr>
      <w:drawing>
        <wp:anchor distT="0" distB="0" distL="114300" distR="114300" simplePos="0" relativeHeight="251685888" behindDoc="1" locked="0" layoutInCell="1" allowOverlap="1" wp14:anchorId="2D592862" wp14:editId="519D4B03">
          <wp:simplePos x="0" y="0"/>
          <wp:positionH relativeFrom="column">
            <wp:posOffset>5073176</wp:posOffset>
          </wp:positionH>
          <wp:positionV relativeFrom="paragraph">
            <wp:posOffset>3278524</wp:posOffset>
          </wp:positionV>
          <wp:extent cx="1985542" cy="1568854"/>
          <wp:effectExtent l="0" t="0" r="0" b="0"/>
          <wp:wrapNone/>
          <wp:docPr id="4" name="Picture 4" descr="C:\Users\dani.bardos\Downloads\Untitled design (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C:\Users\dani.bardos\Downloads\Untitled design (6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 rot="16200000">
                    <a:off x="0" y="0"/>
                    <a:ext cx="1985542" cy="15688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2E6F">
      <w:rPr>
        <w:noProof/>
      </w:rPr>
      <w:drawing>
        <wp:anchor distT="0" distB="0" distL="114300" distR="114300" simplePos="0" relativeHeight="251674624" behindDoc="0" locked="0" layoutInCell="1" allowOverlap="1" wp14:anchorId="557A6FD6" wp14:editId="69B0CC60">
          <wp:simplePos x="0" y="0"/>
          <wp:positionH relativeFrom="margin">
            <wp:posOffset>-128412</wp:posOffset>
          </wp:positionH>
          <wp:positionV relativeFrom="paragraph">
            <wp:posOffset>-107761</wp:posOffset>
          </wp:positionV>
          <wp:extent cx="2543661" cy="764274"/>
          <wp:effectExtent l="0" t="0" r="0" b="0"/>
          <wp:wrapNone/>
          <wp:docPr id="17181254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186610" name="Picture 6931866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661" cy="764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2E6F">
      <w:rPr>
        <w:rFonts w:ascii="Open Sans" w:hAnsi="Open Sans" w:cs="Open Sans"/>
        <w:noProof/>
      </w:rPr>
      <w:drawing>
        <wp:anchor distT="0" distB="0" distL="114300" distR="114300" simplePos="0" relativeHeight="251680768" behindDoc="1" locked="0" layoutInCell="1" allowOverlap="1" wp14:anchorId="4DA8C2C6" wp14:editId="3B1A2C7E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1268730" cy="641985"/>
          <wp:effectExtent l="0" t="0" r="7620" b="5715"/>
          <wp:wrapTight wrapText="bothSides">
            <wp:wrapPolygon edited="0">
              <wp:start x="5514" y="0"/>
              <wp:lineTo x="0" y="8332"/>
              <wp:lineTo x="0" y="12819"/>
              <wp:lineTo x="2270" y="20510"/>
              <wp:lineTo x="2270" y="21151"/>
              <wp:lineTo x="11676" y="21151"/>
              <wp:lineTo x="19135" y="21151"/>
              <wp:lineTo x="19135" y="20510"/>
              <wp:lineTo x="21405" y="14101"/>
              <wp:lineTo x="21405" y="7691"/>
              <wp:lineTo x="14919" y="0"/>
              <wp:lineTo x="5514" y="0"/>
            </wp:wrapPolygon>
          </wp:wrapTight>
          <wp:docPr id="5471442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263819" name="Picture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730" cy="641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75675"/>
    <w:multiLevelType w:val="hybridMultilevel"/>
    <w:tmpl w:val="04D49162"/>
    <w:lvl w:ilvl="0" w:tplc="410608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D3CA4"/>
    <w:multiLevelType w:val="multilevel"/>
    <w:tmpl w:val="44AC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3031960">
    <w:abstractNumId w:val="0"/>
  </w:num>
  <w:num w:numId="2" w16cid:durableId="1252350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A8F"/>
    <w:rsid w:val="0000203F"/>
    <w:rsid w:val="000042C3"/>
    <w:rsid w:val="00010BE4"/>
    <w:rsid w:val="00021450"/>
    <w:rsid w:val="00025B1E"/>
    <w:rsid w:val="00027347"/>
    <w:rsid w:val="000600B0"/>
    <w:rsid w:val="000661A5"/>
    <w:rsid w:val="00066B29"/>
    <w:rsid w:val="000703B5"/>
    <w:rsid w:val="00071C70"/>
    <w:rsid w:val="00076BAE"/>
    <w:rsid w:val="0008282A"/>
    <w:rsid w:val="00083E7F"/>
    <w:rsid w:val="00096BA5"/>
    <w:rsid w:val="000A57A5"/>
    <w:rsid w:val="000B340F"/>
    <w:rsid w:val="000B3513"/>
    <w:rsid w:val="000B41BA"/>
    <w:rsid w:val="000B4FFC"/>
    <w:rsid w:val="000D6686"/>
    <w:rsid w:val="000F3433"/>
    <w:rsid w:val="001016C8"/>
    <w:rsid w:val="00102A6A"/>
    <w:rsid w:val="00105A2C"/>
    <w:rsid w:val="00106BCF"/>
    <w:rsid w:val="00115787"/>
    <w:rsid w:val="001251BD"/>
    <w:rsid w:val="0013263A"/>
    <w:rsid w:val="001404DD"/>
    <w:rsid w:val="00143A8F"/>
    <w:rsid w:val="00144CD5"/>
    <w:rsid w:val="00161F4B"/>
    <w:rsid w:val="00167870"/>
    <w:rsid w:val="00174A6A"/>
    <w:rsid w:val="00185CCC"/>
    <w:rsid w:val="00187C58"/>
    <w:rsid w:val="0019112E"/>
    <w:rsid w:val="001C6E3B"/>
    <w:rsid w:val="001E1624"/>
    <w:rsid w:val="001F6F46"/>
    <w:rsid w:val="00212959"/>
    <w:rsid w:val="00217640"/>
    <w:rsid w:val="00236B92"/>
    <w:rsid w:val="00240EFC"/>
    <w:rsid w:val="00251AA6"/>
    <w:rsid w:val="00257C16"/>
    <w:rsid w:val="00257CF3"/>
    <w:rsid w:val="00265A7D"/>
    <w:rsid w:val="002700D2"/>
    <w:rsid w:val="00271083"/>
    <w:rsid w:val="002722C6"/>
    <w:rsid w:val="00276320"/>
    <w:rsid w:val="0029754D"/>
    <w:rsid w:val="002A0359"/>
    <w:rsid w:val="002A5625"/>
    <w:rsid w:val="002A60C7"/>
    <w:rsid w:val="002B5188"/>
    <w:rsid w:val="002C07C4"/>
    <w:rsid w:val="002D3A58"/>
    <w:rsid w:val="002E5994"/>
    <w:rsid w:val="002E601B"/>
    <w:rsid w:val="002F0E11"/>
    <w:rsid w:val="00303B9A"/>
    <w:rsid w:val="0031442F"/>
    <w:rsid w:val="0032227D"/>
    <w:rsid w:val="00342CC5"/>
    <w:rsid w:val="003706FA"/>
    <w:rsid w:val="00396521"/>
    <w:rsid w:val="003A65D6"/>
    <w:rsid w:val="003B2FA0"/>
    <w:rsid w:val="003D338C"/>
    <w:rsid w:val="00416B11"/>
    <w:rsid w:val="004306A6"/>
    <w:rsid w:val="00441D65"/>
    <w:rsid w:val="00455884"/>
    <w:rsid w:val="00457D7A"/>
    <w:rsid w:val="00467623"/>
    <w:rsid w:val="004A7417"/>
    <w:rsid w:val="004C2B43"/>
    <w:rsid w:val="004C42BD"/>
    <w:rsid w:val="004C7EE2"/>
    <w:rsid w:val="004F530D"/>
    <w:rsid w:val="00507299"/>
    <w:rsid w:val="00547FBA"/>
    <w:rsid w:val="0055573B"/>
    <w:rsid w:val="005611AD"/>
    <w:rsid w:val="00561BB2"/>
    <w:rsid w:val="005750A3"/>
    <w:rsid w:val="005A0987"/>
    <w:rsid w:val="005A1761"/>
    <w:rsid w:val="005B5619"/>
    <w:rsid w:val="005B7EB9"/>
    <w:rsid w:val="005C2861"/>
    <w:rsid w:val="00614B78"/>
    <w:rsid w:val="00640A3E"/>
    <w:rsid w:val="006600C5"/>
    <w:rsid w:val="00697A31"/>
    <w:rsid w:val="006A2BE4"/>
    <w:rsid w:val="006A4487"/>
    <w:rsid w:val="006C2D26"/>
    <w:rsid w:val="006D1387"/>
    <w:rsid w:val="007007FD"/>
    <w:rsid w:val="00700CD0"/>
    <w:rsid w:val="007069C6"/>
    <w:rsid w:val="00710951"/>
    <w:rsid w:val="00721FBF"/>
    <w:rsid w:val="00742086"/>
    <w:rsid w:val="007421B0"/>
    <w:rsid w:val="0074482A"/>
    <w:rsid w:val="0074584B"/>
    <w:rsid w:val="00754F65"/>
    <w:rsid w:val="00792563"/>
    <w:rsid w:val="00794884"/>
    <w:rsid w:val="007A4D71"/>
    <w:rsid w:val="007B3C7C"/>
    <w:rsid w:val="007C067E"/>
    <w:rsid w:val="007D2D43"/>
    <w:rsid w:val="007E2F3D"/>
    <w:rsid w:val="007F276C"/>
    <w:rsid w:val="007F7BE7"/>
    <w:rsid w:val="0080577B"/>
    <w:rsid w:val="008151D8"/>
    <w:rsid w:val="00872E6F"/>
    <w:rsid w:val="008844F3"/>
    <w:rsid w:val="008951F0"/>
    <w:rsid w:val="008B030E"/>
    <w:rsid w:val="008B2656"/>
    <w:rsid w:val="008C3480"/>
    <w:rsid w:val="008C4009"/>
    <w:rsid w:val="008C6C2B"/>
    <w:rsid w:val="008D3F32"/>
    <w:rsid w:val="008E0BC2"/>
    <w:rsid w:val="008E5395"/>
    <w:rsid w:val="008F62A3"/>
    <w:rsid w:val="009059A7"/>
    <w:rsid w:val="00926FDA"/>
    <w:rsid w:val="00927061"/>
    <w:rsid w:val="00934E98"/>
    <w:rsid w:val="00934EFD"/>
    <w:rsid w:val="00940CC1"/>
    <w:rsid w:val="0097226F"/>
    <w:rsid w:val="00973B2F"/>
    <w:rsid w:val="00976D66"/>
    <w:rsid w:val="009866C5"/>
    <w:rsid w:val="00987233"/>
    <w:rsid w:val="009A4DD8"/>
    <w:rsid w:val="009B1FEE"/>
    <w:rsid w:val="009B3C55"/>
    <w:rsid w:val="009C4C6C"/>
    <w:rsid w:val="009D4FF6"/>
    <w:rsid w:val="009E47D3"/>
    <w:rsid w:val="009E6BB0"/>
    <w:rsid w:val="009F2A49"/>
    <w:rsid w:val="009F4EAA"/>
    <w:rsid w:val="009F6E1D"/>
    <w:rsid w:val="00A13FD9"/>
    <w:rsid w:val="00A26C10"/>
    <w:rsid w:val="00A35AEA"/>
    <w:rsid w:val="00A438BE"/>
    <w:rsid w:val="00A45499"/>
    <w:rsid w:val="00A52223"/>
    <w:rsid w:val="00A64FF5"/>
    <w:rsid w:val="00A7325C"/>
    <w:rsid w:val="00A81269"/>
    <w:rsid w:val="00A8546C"/>
    <w:rsid w:val="00A97B85"/>
    <w:rsid w:val="00AA6DE2"/>
    <w:rsid w:val="00AB19E9"/>
    <w:rsid w:val="00AB3751"/>
    <w:rsid w:val="00AB70A1"/>
    <w:rsid w:val="00AC72F9"/>
    <w:rsid w:val="00AD45E0"/>
    <w:rsid w:val="00AE40B0"/>
    <w:rsid w:val="00AF34BD"/>
    <w:rsid w:val="00B01136"/>
    <w:rsid w:val="00B361E0"/>
    <w:rsid w:val="00B92335"/>
    <w:rsid w:val="00B94954"/>
    <w:rsid w:val="00BA2421"/>
    <w:rsid w:val="00BE473E"/>
    <w:rsid w:val="00BE4F57"/>
    <w:rsid w:val="00C27677"/>
    <w:rsid w:val="00C327CC"/>
    <w:rsid w:val="00C328CC"/>
    <w:rsid w:val="00C44491"/>
    <w:rsid w:val="00C51DAA"/>
    <w:rsid w:val="00C55032"/>
    <w:rsid w:val="00C55B01"/>
    <w:rsid w:val="00C90394"/>
    <w:rsid w:val="00CA1BFA"/>
    <w:rsid w:val="00CA700A"/>
    <w:rsid w:val="00CC05BE"/>
    <w:rsid w:val="00CC7329"/>
    <w:rsid w:val="00CD743D"/>
    <w:rsid w:val="00CE4CAA"/>
    <w:rsid w:val="00D07B74"/>
    <w:rsid w:val="00D136F1"/>
    <w:rsid w:val="00D27C1B"/>
    <w:rsid w:val="00D35671"/>
    <w:rsid w:val="00D472FC"/>
    <w:rsid w:val="00D5295A"/>
    <w:rsid w:val="00D55B47"/>
    <w:rsid w:val="00D63A42"/>
    <w:rsid w:val="00D814D5"/>
    <w:rsid w:val="00D87BC9"/>
    <w:rsid w:val="00D9111A"/>
    <w:rsid w:val="00DC3B38"/>
    <w:rsid w:val="00DD1671"/>
    <w:rsid w:val="00DE665C"/>
    <w:rsid w:val="00DF5DAE"/>
    <w:rsid w:val="00DF7AB7"/>
    <w:rsid w:val="00E00329"/>
    <w:rsid w:val="00E01300"/>
    <w:rsid w:val="00E14D88"/>
    <w:rsid w:val="00E26EAA"/>
    <w:rsid w:val="00E4080E"/>
    <w:rsid w:val="00E54760"/>
    <w:rsid w:val="00E83906"/>
    <w:rsid w:val="00E91ED0"/>
    <w:rsid w:val="00E9569A"/>
    <w:rsid w:val="00EA1CE9"/>
    <w:rsid w:val="00EA6521"/>
    <w:rsid w:val="00EB319F"/>
    <w:rsid w:val="00EB5797"/>
    <w:rsid w:val="00ED1050"/>
    <w:rsid w:val="00ED1235"/>
    <w:rsid w:val="00F11089"/>
    <w:rsid w:val="00F414C0"/>
    <w:rsid w:val="00F42F64"/>
    <w:rsid w:val="00F51AE3"/>
    <w:rsid w:val="00F550D0"/>
    <w:rsid w:val="00F570E3"/>
    <w:rsid w:val="00F74AB1"/>
    <w:rsid w:val="00F760AE"/>
    <w:rsid w:val="00F86AC1"/>
    <w:rsid w:val="00F922A7"/>
    <w:rsid w:val="00F947B8"/>
    <w:rsid w:val="00F9756C"/>
    <w:rsid w:val="00FD1AE3"/>
    <w:rsid w:val="00FD2041"/>
    <w:rsid w:val="00F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DBC75"/>
  <w15:docId w15:val="{EAA420B7-0728-42D5-AB23-7543201A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72E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8F"/>
  </w:style>
  <w:style w:type="paragraph" w:styleId="Footer">
    <w:name w:val="footer"/>
    <w:basedOn w:val="Normal"/>
    <w:link w:val="FooterChar"/>
    <w:unhideWhenUsed/>
    <w:rsid w:val="00143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8F"/>
  </w:style>
  <w:style w:type="character" w:styleId="Hyperlink">
    <w:name w:val="Hyperlink"/>
    <w:basedOn w:val="DefaultParagraphFont"/>
    <w:uiPriority w:val="99"/>
    <w:unhideWhenUsed/>
    <w:rsid w:val="001F6F4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F4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28CC"/>
    <w:pPr>
      <w:spacing w:after="100" w:line="288" w:lineRule="auto"/>
      <w:ind w:left="720" w:hanging="357"/>
      <w:contextualSpacing/>
      <w:jc w:val="both"/>
    </w:pPr>
    <w:rPr>
      <w:kern w:val="0"/>
      <w:lang w:val="en-GB"/>
      <w14:ligatures w14:val="none"/>
    </w:rPr>
  </w:style>
  <w:style w:type="table" w:styleId="TableGrid">
    <w:name w:val="Table Grid"/>
    <w:basedOn w:val="TableNormal"/>
    <w:uiPriority w:val="39"/>
    <w:rsid w:val="000B3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B3C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7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67623"/>
    <w:rPr>
      <w:b/>
      <w:bCs/>
    </w:rPr>
  </w:style>
  <w:style w:type="character" w:styleId="Emphasis">
    <w:name w:val="Emphasis"/>
    <w:basedOn w:val="DefaultParagraphFont"/>
    <w:uiPriority w:val="20"/>
    <w:qFormat/>
    <w:rsid w:val="0046762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72E6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Revision">
    <w:name w:val="Revision"/>
    <w:hidden/>
    <w:uiPriority w:val="99"/>
    <w:semiHidden/>
    <w:rsid w:val="009F4EA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27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76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76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6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9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9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307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04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773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D7A65-4DC3-4BBA-BF72-C8876D64A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Dani, Bardos</dc:creator>
  <cp:keywords/>
  <dc:description/>
  <cp:lastModifiedBy>Carmen-Dana, Stojanovic</cp:lastModifiedBy>
  <cp:revision>2</cp:revision>
  <cp:lastPrinted>2025-09-18T08:46:00Z</cp:lastPrinted>
  <dcterms:created xsi:type="dcterms:W3CDTF">2025-09-26T06:24:00Z</dcterms:created>
  <dcterms:modified xsi:type="dcterms:W3CDTF">2025-09-26T06:24:00Z</dcterms:modified>
</cp:coreProperties>
</file>