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76E59" w14:textId="78E16F4F" w:rsidR="00710951" w:rsidRPr="0087622C" w:rsidRDefault="00710951" w:rsidP="00710951">
      <w:pPr>
        <w:shd w:val="clear" w:color="auto" w:fill="BDD6EE" w:themeFill="accent5" w:themeFillTint="66"/>
        <w:tabs>
          <w:tab w:val="left" w:pos="420"/>
          <w:tab w:val="center" w:pos="4513"/>
        </w:tabs>
        <w:rPr>
          <w:rFonts w:ascii="Open Sans" w:hAnsi="Open Sans" w:cs="Open Sans"/>
          <w:b/>
          <w:bCs/>
          <w:color w:val="404040" w:themeColor="text1" w:themeTint="BF"/>
          <w:sz w:val="32"/>
          <w:szCs w:val="32"/>
        </w:rPr>
      </w:pPr>
      <w:r w:rsidRPr="0087622C">
        <w:rPr>
          <w:rFonts w:ascii="Open Sans" w:hAnsi="Open Sans" w:cs="Open Sans"/>
          <w:b/>
          <w:bCs/>
          <w:color w:val="FFFFFF" w:themeColor="background1"/>
          <w:sz w:val="32"/>
          <w:szCs w:val="32"/>
        </w:rPr>
        <w:tab/>
      </w:r>
      <w:r w:rsidRPr="0087622C">
        <w:rPr>
          <w:rFonts w:ascii="Open Sans" w:hAnsi="Open Sans" w:cs="Open Sans"/>
          <w:b/>
          <w:bCs/>
          <w:color w:val="FFFFFF" w:themeColor="background1"/>
          <w:sz w:val="32"/>
          <w:szCs w:val="32"/>
        </w:rPr>
        <w:tab/>
      </w:r>
      <w:r w:rsidR="005F14B4" w:rsidRPr="005F14B4">
        <w:rPr>
          <w:rFonts w:ascii="Open Sans" w:hAnsi="Open Sans" w:cs="Open Sans"/>
          <w:b/>
          <w:bCs/>
          <w:color w:val="404040" w:themeColor="text1" w:themeTint="BF"/>
          <w:sz w:val="32"/>
          <w:szCs w:val="32"/>
        </w:rPr>
        <w:t>Saopštenje za javnost</w:t>
      </w:r>
    </w:p>
    <w:p w14:paraId="32CAEA64" w14:textId="77777777" w:rsidR="007C1D86" w:rsidRPr="001615B3" w:rsidRDefault="007C1D86" w:rsidP="00276320">
      <w:pPr>
        <w:spacing w:after="0"/>
        <w:jc w:val="center"/>
        <w:rPr>
          <w:b/>
          <w:sz w:val="20"/>
          <w:szCs w:val="20"/>
        </w:rPr>
      </w:pPr>
    </w:p>
    <w:p w14:paraId="6792EF4F" w14:textId="2F13588E" w:rsidR="00276320" w:rsidRPr="0087622C" w:rsidRDefault="005F14B4" w:rsidP="005F14B4">
      <w:pPr>
        <w:spacing w:after="0"/>
        <w:jc w:val="center"/>
        <w:rPr>
          <w:rFonts w:ascii="Open Sans" w:hAnsi="Open Sans" w:cs="Open Sans"/>
          <w:sz w:val="24"/>
        </w:rPr>
      </w:pPr>
      <w:r w:rsidRPr="005F14B4">
        <w:rPr>
          <w:b/>
          <w:sz w:val="28"/>
        </w:rPr>
        <w:t>35 godina Interrega – Evropska saradnja između Rumunije i Srbije obeležena u Palati parlamenta</w:t>
      </w:r>
    </w:p>
    <w:p w14:paraId="30E3F303" w14:textId="77777777" w:rsidR="00E26A7E" w:rsidRDefault="00E26A7E" w:rsidP="009942D7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</w:rPr>
      </w:pPr>
    </w:p>
    <w:p w14:paraId="3540E7DF" w14:textId="0ACE8C2B" w:rsidR="009942D7" w:rsidRDefault="005F14B4" w:rsidP="009942D7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</w:rPr>
      </w:pPr>
      <w:r w:rsidRPr="005F14B4">
        <w:rPr>
          <w:rFonts w:ascii="Open Sans" w:hAnsi="Open Sans" w:cs="Open Sans"/>
        </w:rPr>
        <w:t xml:space="preserve">Palata parlamenta je u periodu od </w:t>
      </w:r>
      <w:r w:rsidRPr="005F14B4">
        <w:rPr>
          <w:rFonts w:ascii="Open Sans" w:hAnsi="Open Sans" w:cs="Open Sans"/>
          <w:b/>
          <w:bCs/>
        </w:rPr>
        <w:t>12. do 13. novembra</w:t>
      </w:r>
      <w:r w:rsidRPr="005F14B4">
        <w:rPr>
          <w:rFonts w:ascii="Open Sans" w:hAnsi="Open Sans" w:cs="Open Sans"/>
        </w:rPr>
        <w:t xml:space="preserve"> tekuće godine bila domaćin Dana Interreg saradnje, jubilarnog događaja posvećenog </w:t>
      </w:r>
      <w:r w:rsidRPr="005F14B4">
        <w:rPr>
          <w:rFonts w:ascii="Open Sans" w:hAnsi="Open Sans" w:cs="Open Sans"/>
          <w:b/>
          <w:bCs/>
        </w:rPr>
        <w:t>35 godina Interreg programa</w:t>
      </w:r>
      <w:r w:rsidRPr="005F14B4">
        <w:rPr>
          <w:rFonts w:ascii="Open Sans" w:hAnsi="Open Sans" w:cs="Open Sans"/>
        </w:rPr>
        <w:t>, koji je ujedno obeležio više od dve decenije prekogranične saradnje između Rumunije i Srbije.</w:t>
      </w:r>
    </w:p>
    <w:p w14:paraId="619C1D9C" w14:textId="4CD4CC0F" w:rsidR="005F14B4" w:rsidRDefault="005F14B4" w:rsidP="009942D7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</w:rPr>
      </w:pPr>
      <w:r w:rsidRPr="005F14B4">
        <w:rPr>
          <w:rFonts w:ascii="Open Sans" w:hAnsi="Open Sans" w:cs="Open Sans"/>
        </w:rPr>
        <w:t xml:space="preserve">Na događaju koji je otvorio gospodin </w:t>
      </w:r>
      <w:r w:rsidRPr="008B4C05">
        <w:rPr>
          <w:rFonts w:ascii="Open Sans" w:hAnsi="Open Sans" w:cs="Open Sans"/>
          <w:b/>
          <w:bCs/>
        </w:rPr>
        <w:t>CSEKE Attila</w:t>
      </w:r>
      <w:r w:rsidRPr="005F14B4">
        <w:rPr>
          <w:rFonts w:ascii="Open Sans" w:hAnsi="Open Sans" w:cs="Open Sans"/>
        </w:rPr>
        <w:t xml:space="preserve">, </w:t>
      </w:r>
      <w:r w:rsidRPr="005F14B4">
        <w:rPr>
          <w:rFonts w:ascii="Open Sans" w:hAnsi="Open Sans" w:cs="Open Sans"/>
          <w:b/>
          <w:bCs/>
        </w:rPr>
        <w:t>ministar razvoja, javnih radova i administracije</w:t>
      </w:r>
      <w:r w:rsidRPr="005F14B4">
        <w:rPr>
          <w:rFonts w:ascii="Open Sans" w:hAnsi="Open Sans" w:cs="Open Sans"/>
        </w:rPr>
        <w:t>, učestvovalo je više od 250 predstavnika centralnih i lokalnih institucija iz Rumunije, kao i predstavnika Evropske komisije.</w:t>
      </w:r>
    </w:p>
    <w:p w14:paraId="73427614" w14:textId="77BEFB7C" w:rsidR="005F14B4" w:rsidRDefault="005F14B4" w:rsidP="009942D7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  <w:lang w:val="en-US"/>
        </w:rPr>
      </w:pPr>
      <w:r w:rsidRPr="005F14B4">
        <w:rPr>
          <w:rFonts w:ascii="Open Sans" w:hAnsi="Open Sans" w:cs="Open Sans"/>
        </w:rPr>
        <w:t>Tokom događaja predstavljeni su izvanredni rezultati postignuti u dva projekta od strateškog značaja i velike infrastrukturne važnosti, finansirana kroz Interreg IPA program Rumunija–Srbija, uključujući i prezentaciju zaštitne opreme nabavljene uz pomoć evropskih fondova.</w:t>
      </w:r>
    </w:p>
    <w:p w14:paraId="2E4F38A1" w14:textId="7B782122" w:rsidR="005F14B4" w:rsidRPr="0098738E" w:rsidRDefault="005F14B4" w:rsidP="009942D7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</w:rPr>
      </w:pPr>
      <w:r w:rsidRPr="005F14B4">
        <w:rPr>
          <w:rFonts w:ascii="Open Sans" w:hAnsi="Open Sans" w:cs="Open Sans"/>
        </w:rPr>
        <w:t xml:space="preserve">Tako, projekat posvećen upravljanju granicom </w:t>
      </w:r>
      <w:r w:rsidRPr="005F14B4">
        <w:rPr>
          <w:rFonts w:ascii="Open Sans" w:hAnsi="Open Sans" w:cs="Open Sans"/>
          <w:b/>
          <w:bCs/>
        </w:rPr>
        <w:t>RORS0</w:t>
      </w:r>
      <w:r w:rsidR="003C7D51">
        <w:rPr>
          <w:rFonts w:ascii="Open Sans" w:hAnsi="Open Sans" w:cs="Open Sans"/>
          <w:b/>
          <w:bCs/>
        </w:rPr>
        <w:t>0</w:t>
      </w:r>
      <w:r w:rsidRPr="005F14B4">
        <w:rPr>
          <w:rFonts w:ascii="Open Sans" w:hAnsi="Open Sans" w:cs="Open Sans"/>
          <w:b/>
          <w:bCs/>
        </w:rPr>
        <w:t>004 „SAFE</w:t>
      </w:r>
      <w:r w:rsidRPr="005F14B4">
        <w:rPr>
          <w:rFonts w:ascii="Open Sans" w:hAnsi="Open Sans" w:cs="Open Sans"/>
        </w:rPr>
        <w:t xml:space="preserve"> </w:t>
      </w:r>
      <w:r w:rsidRPr="001615B3">
        <w:rPr>
          <w:rFonts w:ascii="Open Sans" w:hAnsi="Open Sans" w:cs="Open Sans"/>
          <w:i/>
          <w:iCs/>
        </w:rPr>
        <w:t>– Bezbednija klima u pograničnom području Rumunije i Srbije“</w:t>
      </w:r>
      <w:r w:rsidRPr="005F14B4">
        <w:rPr>
          <w:rFonts w:ascii="Open Sans" w:hAnsi="Open Sans" w:cs="Open Sans"/>
        </w:rPr>
        <w:t>, ukupne vrednosti 13,7 miliona evra, od čega 11,7 miliona evra iz IPA fondova, ima za cilj unapređenje bezbednosti i sigurnosti u pograničnoj zoni, smanjenje prekograničnog kriminaliteta i ilegalnih migracija, obezbeđujući jačanje institucionalnih kapaciteta nadležnih organa uključenih u upravljanje granicama, uključujući i nabavku specifične opreme.</w:t>
      </w:r>
    </w:p>
    <w:p w14:paraId="53B892B6" w14:textId="580BAA8B" w:rsidR="005F14B4" w:rsidRPr="0098738E" w:rsidRDefault="005F14B4" w:rsidP="009942D7">
      <w:pPr>
        <w:pStyle w:val="Body"/>
        <w:spacing w:before="120" w:after="120" w:line="240" w:lineRule="auto"/>
        <w:jc w:val="both"/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  <w:lang w:val="ro-RO"/>
        </w:rPr>
      </w:pPr>
      <w:r w:rsidRPr="005F14B4"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  <w:lang w:val="ro-RO"/>
        </w:rPr>
        <w:t xml:space="preserve">Istovremeno, projekat posvećen upravljanju vanrednim situacijama u pograničnom području </w:t>
      </w:r>
      <w:r w:rsidRPr="005F14B4">
        <w:rPr>
          <w:rFonts w:ascii="Open Sans" w:eastAsia="Times New Roman" w:hAnsi="Open Sans" w:cs="Open Sans"/>
          <w:b/>
          <w:bCs/>
          <w:color w:val="auto"/>
          <w:sz w:val="24"/>
          <w:szCs w:val="24"/>
          <w:bdr w:val="none" w:sz="0" w:space="0" w:color="auto"/>
          <w:lang w:val="ro-RO"/>
        </w:rPr>
        <w:t>RORS00005 „COOP</w:t>
      </w:r>
      <w:r w:rsidRPr="005F14B4"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  <w:lang w:val="ro-RO"/>
        </w:rPr>
        <w:t xml:space="preserve"> </w:t>
      </w:r>
      <w:r w:rsidRPr="00E26A7E">
        <w:rPr>
          <w:rFonts w:ascii="Open Sans" w:eastAsia="Times New Roman" w:hAnsi="Open Sans" w:cs="Open Sans"/>
          <w:i/>
          <w:iCs/>
          <w:color w:val="auto"/>
          <w:sz w:val="24"/>
          <w:szCs w:val="24"/>
          <w:bdr w:val="none" w:sz="0" w:space="0" w:color="auto"/>
          <w:lang w:val="ro-RO"/>
        </w:rPr>
        <w:t>– Bezbednije prekogranično područje kroz unapređenje kapaciteta za reagovanje u vanrednim situacijama“</w:t>
      </w:r>
      <w:r w:rsidRPr="005F14B4"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  <w:lang w:val="ro-RO"/>
        </w:rPr>
        <w:t>, ukupne vrednosti 9,5 miliona evra, od čega 8 miliona evra iz IPA fondova, ima za cilj povećanje bezbednosti i zaštite stanovništva kroz unapređenje kapaciteta profesionalnih službi za vanredne situacije i nabavku najsavremenije opreme.</w:t>
      </w:r>
    </w:p>
    <w:p w14:paraId="22D7C78B" w14:textId="299A5A1F" w:rsidR="005F14B4" w:rsidRPr="0087622C" w:rsidRDefault="005F14B4" w:rsidP="00320F73">
      <w:pPr>
        <w:pStyle w:val="NormalWeb"/>
        <w:spacing w:before="0" w:beforeAutospacing="0" w:after="0" w:afterAutospacing="0" w:line="276" w:lineRule="auto"/>
        <w:jc w:val="both"/>
        <w:rPr>
          <w:rFonts w:ascii="Open Sans" w:hAnsi="Open Sans" w:cs="Open Sans"/>
        </w:rPr>
      </w:pPr>
      <w:r w:rsidRPr="005F14B4">
        <w:rPr>
          <w:rFonts w:ascii="Open Sans" w:hAnsi="Open Sans" w:cs="Open Sans"/>
        </w:rPr>
        <w:t xml:space="preserve">Tokom događaja, </w:t>
      </w:r>
      <w:r w:rsidRPr="005F14B4">
        <w:rPr>
          <w:rFonts w:ascii="Open Sans" w:hAnsi="Open Sans" w:cs="Open Sans"/>
          <w:b/>
          <w:bCs/>
        </w:rPr>
        <w:t>Interreg programi</w:t>
      </w:r>
      <w:r w:rsidRPr="005F14B4">
        <w:rPr>
          <w:rFonts w:ascii="Open Sans" w:hAnsi="Open Sans" w:cs="Open Sans"/>
        </w:rPr>
        <w:t xml:space="preserve"> su pokazali da </w:t>
      </w:r>
      <w:r w:rsidRPr="005F14B4">
        <w:rPr>
          <w:rFonts w:ascii="Open Sans" w:hAnsi="Open Sans" w:cs="Open Sans"/>
          <w:b/>
          <w:bCs/>
        </w:rPr>
        <w:t>evropsko finansiranje</w:t>
      </w:r>
      <w:r w:rsidRPr="005F14B4">
        <w:rPr>
          <w:rFonts w:ascii="Open Sans" w:hAnsi="Open Sans" w:cs="Open Sans"/>
        </w:rPr>
        <w:t xml:space="preserve"> znači unapređenu infrastrukturu, bolju prekograničnu povezanost, institucionalnu saradnju i jačanje odnosa saradnje između Rumunije i susednih zemalja.</w:t>
      </w:r>
    </w:p>
    <w:p w14:paraId="34C276CD" w14:textId="2E9F228A" w:rsidR="00467623" w:rsidRPr="0087622C" w:rsidRDefault="00467623" w:rsidP="003A65D6">
      <w:pPr>
        <w:pStyle w:val="NormalWeb"/>
        <w:spacing w:before="0" w:beforeAutospacing="0" w:after="0" w:afterAutospacing="0" w:line="276" w:lineRule="auto"/>
        <w:jc w:val="both"/>
        <w:rPr>
          <w:rFonts w:ascii="Open Sans" w:hAnsi="Open Sans" w:cs="Open Sans"/>
          <w:sz w:val="22"/>
        </w:rPr>
      </w:pPr>
    </w:p>
    <w:p w14:paraId="7DFE979B" w14:textId="4D74DF51" w:rsidR="00AF3768" w:rsidRPr="0087622C" w:rsidRDefault="00AF3768" w:rsidP="00AF3768">
      <w:pPr>
        <w:spacing w:line="276" w:lineRule="auto"/>
        <w:jc w:val="center"/>
        <w:rPr>
          <w:rFonts w:ascii="Open Sans" w:hAnsi="Open Sans" w:cs="Open Sans"/>
          <w:b/>
        </w:rPr>
      </w:pPr>
      <w:r w:rsidRPr="0087622C">
        <w:rPr>
          <w:rFonts w:ascii="Open Sans" w:hAnsi="Open Sans" w:cs="Open Sans"/>
          <w:b/>
        </w:rPr>
        <w:t>***</w:t>
      </w:r>
    </w:p>
    <w:sectPr w:rsidR="00AF3768" w:rsidRPr="0087622C" w:rsidSect="00A97B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956" w:right="1418" w:bottom="851" w:left="1418" w:header="568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71B73" w14:textId="77777777" w:rsidR="008B357D" w:rsidRPr="0087622C" w:rsidRDefault="008B357D" w:rsidP="00143A8F">
      <w:pPr>
        <w:spacing w:after="0" w:line="240" w:lineRule="auto"/>
      </w:pPr>
      <w:r w:rsidRPr="0087622C">
        <w:separator/>
      </w:r>
    </w:p>
  </w:endnote>
  <w:endnote w:type="continuationSeparator" w:id="0">
    <w:p w14:paraId="0631DDF0" w14:textId="77777777" w:rsidR="008B357D" w:rsidRPr="0087622C" w:rsidRDefault="008B357D" w:rsidP="00143A8F">
      <w:pPr>
        <w:spacing w:after="0" w:line="240" w:lineRule="auto"/>
      </w:pPr>
      <w:r w:rsidRPr="0087622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F2B65" w14:textId="77777777" w:rsidR="001615B3" w:rsidRDefault="001615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4E9CC" w14:textId="1EA54BEF" w:rsidR="007069C6" w:rsidRPr="0087622C" w:rsidRDefault="0080577B" w:rsidP="0055573B">
    <w:pPr>
      <w:pStyle w:val="Footer"/>
      <w:ind w:right="360"/>
    </w:pPr>
    <w:r w:rsidRPr="0087622C">
      <w:rPr>
        <w:noProof/>
      </w:rPr>
      <w:drawing>
        <wp:anchor distT="0" distB="0" distL="114300" distR="114300" simplePos="0" relativeHeight="251683840" behindDoc="1" locked="0" layoutInCell="1" allowOverlap="1" wp14:anchorId="092A3093" wp14:editId="6E4C3037">
          <wp:simplePos x="0" y="0"/>
          <wp:positionH relativeFrom="column">
            <wp:posOffset>-1215044</wp:posOffset>
          </wp:positionH>
          <wp:positionV relativeFrom="paragraph">
            <wp:posOffset>-3870236</wp:posOffset>
          </wp:positionV>
          <wp:extent cx="1071112" cy="716915"/>
          <wp:effectExtent l="5397" t="0" r="0" b="1587"/>
          <wp:wrapNone/>
          <wp:docPr id="2" name="Picture 2" descr="C:\Users\dani.bardos\Downloads\Untitled design (6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C:\Users\dani.bardos\Downloads\Untitled design (6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 rot="5400000">
                    <a:off x="0" y="0"/>
                    <a:ext cx="1071112" cy="7169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87622C">
      <w:rPr>
        <w:noProof/>
      </w:rPr>
      <w:drawing>
        <wp:anchor distT="0" distB="0" distL="114300" distR="114300" simplePos="0" relativeHeight="251681792" behindDoc="1" locked="0" layoutInCell="1" allowOverlap="1" wp14:anchorId="6B3D8E32" wp14:editId="7BD3B64E">
          <wp:simplePos x="0" y="0"/>
          <wp:positionH relativeFrom="column">
            <wp:posOffset>3555365</wp:posOffset>
          </wp:positionH>
          <wp:positionV relativeFrom="paragraph">
            <wp:posOffset>-661954</wp:posOffset>
          </wp:positionV>
          <wp:extent cx="3084505" cy="1105877"/>
          <wp:effectExtent l="0" t="0" r="1905" b="0"/>
          <wp:wrapNone/>
          <wp:docPr id="1" name="Picture 1" descr="C:\Users\dani.bardos\Downloads\Untitled design (6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C:\Users\dani.bardos\Downloads\Untitled design (6)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3084505" cy="11058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2D26" w:rsidRPr="0087622C">
      <w:tab/>
    </w:r>
    <w:bookmarkStart w:id="0" w:name="_Hlk145338296"/>
    <w:bookmarkStart w:id="1" w:name="_Hlk145338297"/>
    <w:r w:rsidR="007069C6" w:rsidRPr="0087622C">
      <w:rPr>
        <w:noProof/>
      </w:rPr>
      <mc:AlternateContent>
        <mc:Choice Requires="wps">
          <w:drawing>
            <wp:anchor distT="4294967295" distB="4294967295" distL="114300" distR="114300" simplePos="0" relativeHeight="251677696" behindDoc="0" locked="0" layoutInCell="1" allowOverlap="1" wp14:anchorId="680103EC" wp14:editId="0A006B46">
              <wp:simplePos x="0" y="0"/>
              <wp:positionH relativeFrom="column">
                <wp:posOffset>-7620</wp:posOffset>
              </wp:positionH>
              <wp:positionV relativeFrom="paragraph">
                <wp:posOffset>9697084</wp:posOffset>
              </wp:positionV>
              <wp:extent cx="7563485" cy="0"/>
              <wp:effectExtent l="0" t="0" r="0" b="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348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dash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2CC7C6" id="Straight Connector 3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6pt,763.55pt" to="594.95pt,7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" strokecolor="#7f7f7f" strokeweight="1.5pt">
              <v:stroke dashstyle="dash" joinstyle="miter"/>
              <o:lock v:ext="edit" shapetype="f"/>
            </v:line>
          </w:pict>
        </mc:Fallback>
      </mc:AlternateContent>
    </w:r>
    <w:r w:rsidR="007069C6" w:rsidRPr="0087622C">
      <w:rPr>
        <w:noProof/>
      </w:rPr>
      <w:drawing>
        <wp:anchor distT="0" distB="0" distL="114300" distR="114300" simplePos="0" relativeHeight="251678720" behindDoc="0" locked="0" layoutInCell="1" allowOverlap="1" wp14:anchorId="4D201D8B" wp14:editId="641A316A">
          <wp:simplePos x="0" y="0"/>
          <wp:positionH relativeFrom="column">
            <wp:posOffset>2293620</wp:posOffset>
          </wp:positionH>
          <wp:positionV relativeFrom="paragraph">
            <wp:posOffset>9883140</wp:posOffset>
          </wp:positionV>
          <wp:extent cx="575945" cy="575945"/>
          <wp:effectExtent l="0" t="0" r="0" b="0"/>
          <wp:wrapSquare wrapText="bothSides"/>
          <wp:docPr id="46003445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bookmarkEnd w:id="1"/>
  </w:p>
  <w:p w14:paraId="29E3E422" w14:textId="5132EC43" w:rsidR="00143A8F" w:rsidRPr="0087622C" w:rsidRDefault="00143A8F" w:rsidP="0080577B">
    <w:pPr>
      <w:pStyle w:val="Footer"/>
      <w:tabs>
        <w:tab w:val="clear" w:pos="4680"/>
        <w:tab w:val="clear" w:pos="9360"/>
        <w:tab w:val="left" w:pos="5410"/>
      </w:tabs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3BAC0" w14:textId="77777777" w:rsidR="001615B3" w:rsidRDefault="001615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E414F3" w14:textId="77777777" w:rsidR="008B357D" w:rsidRPr="0087622C" w:rsidRDefault="008B357D" w:rsidP="00143A8F">
      <w:pPr>
        <w:spacing w:after="0" w:line="240" w:lineRule="auto"/>
      </w:pPr>
      <w:r w:rsidRPr="0087622C">
        <w:separator/>
      </w:r>
    </w:p>
  </w:footnote>
  <w:footnote w:type="continuationSeparator" w:id="0">
    <w:p w14:paraId="46880859" w14:textId="77777777" w:rsidR="008B357D" w:rsidRPr="0087622C" w:rsidRDefault="008B357D" w:rsidP="00143A8F">
      <w:pPr>
        <w:spacing w:after="0" w:line="240" w:lineRule="auto"/>
      </w:pPr>
      <w:r w:rsidRPr="0087622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8C269" w14:textId="77777777" w:rsidR="001615B3" w:rsidRDefault="001615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D6967" w14:textId="08822DF2" w:rsidR="00143A8F" w:rsidRPr="0087622C" w:rsidRDefault="001615B3">
    <w:pPr>
      <w:pStyle w:val="Header"/>
    </w:pPr>
    <w:r w:rsidRPr="0087622C">
      <w:rPr>
        <w:noProof/>
      </w:rPr>
      <w:drawing>
        <wp:anchor distT="0" distB="0" distL="114300" distR="114300" simplePos="0" relativeHeight="251674624" behindDoc="0" locked="0" layoutInCell="1" allowOverlap="1" wp14:anchorId="557A6FD6" wp14:editId="1CAD61A0">
          <wp:simplePos x="0" y="0"/>
          <wp:positionH relativeFrom="margin">
            <wp:posOffset>-128905</wp:posOffset>
          </wp:positionH>
          <wp:positionV relativeFrom="paragraph">
            <wp:posOffset>-103505</wp:posOffset>
          </wp:positionV>
          <wp:extent cx="2542540" cy="763905"/>
          <wp:effectExtent l="0" t="0" r="0" b="0"/>
          <wp:wrapNone/>
          <wp:docPr id="171812547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812547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2540" cy="763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1B24" w:rsidRPr="00B51B24">
      <w:rPr>
        <w:rFonts w:ascii="Open Sans" w:eastAsia="Times New Roman" w:hAnsi="Open Sans" w:cs="Open Sans"/>
        <w:b/>
        <w:iCs/>
        <w:noProof/>
        <w:kern w:val="0"/>
        <w:sz w:val="32"/>
        <w:szCs w:val="32"/>
        <w:lang w:val="en-US"/>
        <w14:ligatures w14:val="none"/>
      </w:rPr>
      <w:drawing>
        <wp:anchor distT="0" distB="0" distL="114300" distR="114300" simplePos="0" relativeHeight="251687936" behindDoc="1" locked="0" layoutInCell="1" allowOverlap="1" wp14:anchorId="30A3024A" wp14:editId="16EF477D">
          <wp:simplePos x="0" y="0"/>
          <wp:positionH relativeFrom="column">
            <wp:posOffset>2695575</wp:posOffset>
          </wp:positionH>
          <wp:positionV relativeFrom="paragraph">
            <wp:posOffset>-104140</wp:posOffset>
          </wp:positionV>
          <wp:extent cx="743585" cy="743585"/>
          <wp:effectExtent l="0" t="0" r="0" b="0"/>
          <wp:wrapTight wrapText="bothSides">
            <wp:wrapPolygon edited="0">
              <wp:start x="7747" y="0"/>
              <wp:lineTo x="4980" y="1660"/>
              <wp:lineTo x="0" y="7194"/>
              <wp:lineTo x="0" y="12174"/>
              <wp:lineTo x="3874" y="18815"/>
              <wp:lineTo x="7747" y="21028"/>
              <wp:lineTo x="13281" y="21028"/>
              <wp:lineTo x="17155" y="18815"/>
              <wp:lineTo x="21028" y="12174"/>
              <wp:lineTo x="21028" y="7194"/>
              <wp:lineTo x="16048" y="1660"/>
              <wp:lineTo x="13281" y="0"/>
              <wp:lineTo x="7747" y="0"/>
            </wp:wrapPolygon>
          </wp:wrapTight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743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1B24" w:rsidRPr="00B51B24">
      <w:rPr>
        <w:rFonts w:ascii="Arial" w:eastAsia="Times New Roman" w:hAnsi="Arial" w:cs="Times New Roman"/>
        <w:noProof/>
        <w:kern w:val="0"/>
        <w:sz w:val="20"/>
        <w:szCs w:val="20"/>
        <w:lang w:val="en-US"/>
        <w14:ligatures w14:val="none"/>
      </w:rPr>
      <w:drawing>
        <wp:anchor distT="0" distB="0" distL="114300" distR="114300" simplePos="0" relativeHeight="251689984" behindDoc="1" locked="0" layoutInCell="1" allowOverlap="1" wp14:anchorId="26F50FAB" wp14:editId="3B043B0D">
          <wp:simplePos x="0" y="0"/>
          <wp:positionH relativeFrom="margin">
            <wp:posOffset>4467225</wp:posOffset>
          </wp:positionH>
          <wp:positionV relativeFrom="paragraph">
            <wp:posOffset>-10160</wp:posOffset>
          </wp:positionV>
          <wp:extent cx="1296670" cy="593090"/>
          <wp:effectExtent l="0" t="0" r="0" b="0"/>
          <wp:wrapTight wrapText="bothSides">
            <wp:wrapPolygon edited="0">
              <wp:start x="0" y="0"/>
              <wp:lineTo x="0" y="20814"/>
              <wp:lineTo x="21262" y="20814"/>
              <wp:lineTo x="21262" y="0"/>
              <wp:lineTo x="0" y="0"/>
            </wp:wrapPolygon>
          </wp:wrapTight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67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577B" w:rsidRPr="0087622C">
      <w:rPr>
        <w:noProof/>
      </w:rPr>
      <w:drawing>
        <wp:anchor distT="0" distB="0" distL="114300" distR="114300" simplePos="0" relativeHeight="251685888" behindDoc="1" locked="0" layoutInCell="1" allowOverlap="1" wp14:anchorId="2D592862" wp14:editId="05294E4C">
          <wp:simplePos x="0" y="0"/>
          <wp:positionH relativeFrom="column">
            <wp:posOffset>5073176</wp:posOffset>
          </wp:positionH>
          <wp:positionV relativeFrom="paragraph">
            <wp:posOffset>3278524</wp:posOffset>
          </wp:positionV>
          <wp:extent cx="1985542" cy="1568854"/>
          <wp:effectExtent l="0" t="0" r="0" b="0"/>
          <wp:wrapNone/>
          <wp:docPr id="4" name="Picture 4" descr="C:\Users\dani.bardos\Downloads\Untitled design (6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C:\Users\dani.bardos\Downloads\Untitled design (6)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 rot="16200000">
                    <a:off x="0" y="0"/>
                    <a:ext cx="1985542" cy="15688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C3460" w14:textId="77777777" w:rsidR="001615B3" w:rsidRDefault="001615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AE7F7B"/>
    <w:multiLevelType w:val="hybridMultilevel"/>
    <w:tmpl w:val="2856CB02"/>
    <w:lvl w:ilvl="0" w:tplc="FFFFFFFF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175675"/>
    <w:multiLevelType w:val="hybridMultilevel"/>
    <w:tmpl w:val="04D49162"/>
    <w:lvl w:ilvl="0" w:tplc="410608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3D3CA4"/>
    <w:multiLevelType w:val="multilevel"/>
    <w:tmpl w:val="44AC0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9F5EEA"/>
    <w:multiLevelType w:val="hybridMultilevel"/>
    <w:tmpl w:val="2000250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53031960">
    <w:abstractNumId w:val="1"/>
  </w:num>
  <w:num w:numId="2" w16cid:durableId="1252350123">
    <w:abstractNumId w:val="2"/>
  </w:num>
  <w:num w:numId="3" w16cid:durableId="1917352449">
    <w:abstractNumId w:val="0"/>
  </w:num>
  <w:num w:numId="4" w16cid:durableId="20078295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A8F"/>
    <w:rsid w:val="0000203F"/>
    <w:rsid w:val="000042C3"/>
    <w:rsid w:val="00010BE4"/>
    <w:rsid w:val="00021450"/>
    <w:rsid w:val="00025B1E"/>
    <w:rsid w:val="00027347"/>
    <w:rsid w:val="00045C48"/>
    <w:rsid w:val="000600B0"/>
    <w:rsid w:val="000661A5"/>
    <w:rsid w:val="00066B29"/>
    <w:rsid w:val="000703B5"/>
    <w:rsid w:val="00071C70"/>
    <w:rsid w:val="00076BAE"/>
    <w:rsid w:val="0008282A"/>
    <w:rsid w:val="00083E7F"/>
    <w:rsid w:val="00096BA5"/>
    <w:rsid w:val="000A57A5"/>
    <w:rsid w:val="000B340F"/>
    <w:rsid w:val="000B3513"/>
    <w:rsid w:val="000B41BA"/>
    <w:rsid w:val="000B4FFC"/>
    <w:rsid w:val="000D6686"/>
    <w:rsid w:val="000F3433"/>
    <w:rsid w:val="001016C8"/>
    <w:rsid w:val="00102A6A"/>
    <w:rsid w:val="00105A2C"/>
    <w:rsid w:val="00106BCF"/>
    <w:rsid w:val="00110147"/>
    <w:rsid w:val="00115787"/>
    <w:rsid w:val="001251BD"/>
    <w:rsid w:val="0013263A"/>
    <w:rsid w:val="001404DD"/>
    <w:rsid w:val="00143A8F"/>
    <w:rsid w:val="00144CD5"/>
    <w:rsid w:val="001615B3"/>
    <w:rsid w:val="00161F4B"/>
    <w:rsid w:val="00167870"/>
    <w:rsid w:val="00174A6A"/>
    <w:rsid w:val="00185CCC"/>
    <w:rsid w:val="00187C58"/>
    <w:rsid w:val="0019112E"/>
    <w:rsid w:val="001C6E3B"/>
    <w:rsid w:val="001E1624"/>
    <w:rsid w:val="001F6F46"/>
    <w:rsid w:val="00212959"/>
    <w:rsid w:val="00217640"/>
    <w:rsid w:val="00236B92"/>
    <w:rsid w:val="00240EFC"/>
    <w:rsid w:val="002424E1"/>
    <w:rsid w:val="00251AA6"/>
    <w:rsid w:val="00257C16"/>
    <w:rsid w:val="00257CF3"/>
    <w:rsid w:val="00265A7D"/>
    <w:rsid w:val="002700D2"/>
    <w:rsid w:val="00271083"/>
    <w:rsid w:val="002722C6"/>
    <w:rsid w:val="00276320"/>
    <w:rsid w:val="0029754D"/>
    <w:rsid w:val="002A0359"/>
    <w:rsid w:val="002A5625"/>
    <w:rsid w:val="002A60C7"/>
    <w:rsid w:val="002B5188"/>
    <w:rsid w:val="002C07C4"/>
    <w:rsid w:val="002D3A58"/>
    <w:rsid w:val="002E5994"/>
    <w:rsid w:val="002E601B"/>
    <w:rsid w:val="002F0E11"/>
    <w:rsid w:val="00303B9A"/>
    <w:rsid w:val="0031442F"/>
    <w:rsid w:val="00320F73"/>
    <w:rsid w:val="0032227D"/>
    <w:rsid w:val="00342CC5"/>
    <w:rsid w:val="003706FA"/>
    <w:rsid w:val="00396521"/>
    <w:rsid w:val="003A347E"/>
    <w:rsid w:val="003A65D6"/>
    <w:rsid w:val="003B2FA0"/>
    <w:rsid w:val="003C7D51"/>
    <w:rsid w:val="003D338C"/>
    <w:rsid w:val="00416B11"/>
    <w:rsid w:val="004306A6"/>
    <w:rsid w:val="00441D65"/>
    <w:rsid w:val="00447216"/>
    <w:rsid w:val="00455884"/>
    <w:rsid w:val="00456C5B"/>
    <w:rsid w:val="004571B8"/>
    <w:rsid w:val="00457D7A"/>
    <w:rsid w:val="00467623"/>
    <w:rsid w:val="004A7417"/>
    <w:rsid w:val="004B58FC"/>
    <w:rsid w:val="004C2B43"/>
    <w:rsid w:val="004C42BD"/>
    <w:rsid w:val="004C7EE2"/>
    <w:rsid w:val="004F530D"/>
    <w:rsid w:val="00507299"/>
    <w:rsid w:val="00547FBA"/>
    <w:rsid w:val="0055573B"/>
    <w:rsid w:val="005611AD"/>
    <w:rsid w:val="00561BB2"/>
    <w:rsid w:val="005750A3"/>
    <w:rsid w:val="005A0987"/>
    <w:rsid w:val="005A1761"/>
    <w:rsid w:val="005B5619"/>
    <w:rsid w:val="005B7EB9"/>
    <w:rsid w:val="005C2861"/>
    <w:rsid w:val="005F14B4"/>
    <w:rsid w:val="00614B78"/>
    <w:rsid w:val="00640A3E"/>
    <w:rsid w:val="006600C5"/>
    <w:rsid w:val="00697A31"/>
    <w:rsid w:val="006A2BE4"/>
    <w:rsid w:val="006A4487"/>
    <w:rsid w:val="006C2D26"/>
    <w:rsid w:val="006D1387"/>
    <w:rsid w:val="007007FD"/>
    <w:rsid w:val="00700CD0"/>
    <w:rsid w:val="007069C6"/>
    <w:rsid w:val="00710951"/>
    <w:rsid w:val="00721FBF"/>
    <w:rsid w:val="00742086"/>
    <w:rsid w:val="007421B0"/>
    <w:rsid w:val="0074482A"/>
    <w:rsid w:val="0074584B"/>
    <w:rsid w:val="00754F65"/>
    <w:rsid w:val="00792563"/>
    <w:rsid w:val="00794884"/>
    <w:rsid w:val="007A4D71"/>
    <w:rsid w:val="007B3C7C"/>
    <w:rsid w:val="007C067E"/>
    <w:rsid w:val="007C1D86"/>
    <w:rsid w:val="007D2D43"/>
    <w:rsid w:val="007E2F3D"/>
    <w:rsid w:val="007F276C"/>
    <w:rsid w:val="007F7BE7"/>
    <w:rsid w:val="0080091D"/>
    <w:rsid w:val="0080577B"/>
    <w:rsid w:val="008151D8"/>
    <w:rsid w:val="00872E6F"/>
    <w:rsid w:val="0087622C"/>
    <w:rsid w:val="008844F3"/>
    <w:rsid w:val="008951F0"/>
    <w:rsid w:val="008B030E"/>
    <w:rsid w:val="008B2656"/>
    <w:rsid w:val="008B357D"/>
    <w:rsid w:val="008B4C05"/>
    <w:rsid w:val="008C3480"/>
    <w:rsid w:val="008C4009"/>
    <w:rsid w:val="008C6C2B"/>
    <w:rsid w:val="008D3F32"/>
    <w:rsid w:val="008E0BC2"/>
    <w:rsid w:val="008E5395"/>
    <w:rsid w:val="008F62A3"/>
    <w:rsid w:val="009059A7"/>
    <w:rsid w:val="00926FDA"/>
    <w:rsid w:val="00927061"/>
    <w:rsid w:val="00934E98"/>
    <w:rsid w:val="00934EFD"/>
    <w:rsid w:val="00940CC1"/>
    <w:rsid w:val="009563FB"/>
    <w:rsid w:val="0097226F"/>
    <w:rsid w:val="00973B2F"/>
    <w:rsid w:val="00976D66"/>
    <w:rsid w:val="009866C5"/>
    <w:rsid w:val="00987233"/>
    <w:rsid w:val="0098738E"/>
    <w:rsid w:val="009942D7"/>
    <w:rsid w:val="009A4DD8"/>
    <w:rsid w:val="009B1FEE"/>
    <w:rsid w:val="009B3C55"/>
    <w:rsid w:val="009C4C6C"/>
    <w:rsid w:val="009D4FF6"/>
    <w:rsid w:val="009E47D3"/>
    <w:rsid w:val="009E6BB0"/>
    <w:rsid w:val="009E771A"/>
    <w:rsid w:val="009F2A49"/>
    <w:rsid w:val="009F4EAA"/>
    <w:rsid w:val="009F6E1D"/>
    <w:rsid w:val="00A00305"/>
    <w:rsid w:val="00A061D6"/>
    <w:rsid w:val="00A13FD9"/>
    <w:rsid w:val="00A26C10"/>
    <w:rsid w:val="00A34F0D"/>
    <w:rsid w:val="00A35AEA"/>
    <w:rsid w:val="00A438BE"/>
    <w:rsid w:val="00A43BDA"/>
    <w:rsid w:val="00A45499"/>
    <w:rsid w:val="00A52223"/>
    <w:rsid w:val="00A64FF5"/>
    <w:rsid w:val="00A7325C"/>
    <w:rsid w:val="00A81269"/>
    <w:rsid w:val="00A8546C"/>
    <w:rsid w:val="00A97B85"/>
    <w:rsid w:val="00AA6DE2"/>
    <w:rsid w:val="00AB19E9"/>
    <w:rsid w:val="00AB3751"/>
    <w:rsid w:val="00AB70A1"/>
    <w:rsid w:val="00AC5B3D"/>
    <w:rsid w:val="00AC72F9"/>
    <w:rsid w:val="00AD45E0"/>
    <w:rsid w:val="00AE40B0"/>
    <w:rsid w:val="00AF34BD"/>
    <w:rsid w:val="00AF3768"/>
    <w:rsid w:val="00B01136"/>
    <w:rsid w:val="00B361E0"/>
    <w:rsid w:val="00B51B24"/>
    <w:rsid w:val="00B563CB"/>
    <w:rsid w:val="00B92335"/>
    <w:rsid w:val="00B94954"/>
    <w:rsid w:val="00BA2421"/>
    <w:rsid w:val="00BE473E"/>
    <w:rsid w:val="00BE4F57"/>
    <w:rsid w:val="00BE549A"/>
    <w:rsid w:val="00C27677"/>
    <w:rsid w:val="00C327CC"/>
    <w:rsid w:val="00C328CC"/>
    <w:rsid w:val="00C44491"/>
    <w:rsid w:val="00C51DAA"/>
    <w:rsid w:val="00C55032"/>
    <w:rsid w:val="00C55B01"/>
    <w:rsid w:val="00C622FA"/>
    <w:rsid w:val="00C67544"/>
    <w:rsid w:val="00C90394"/>
    <w:rsid w:val="00CA1BFA"/>
    <w:rsid w:val="00CA1D72"/>
    <w:rsid w:val="00CA700A"/>
    <w:rsid w:val="00CC05BE"/>
    <w:rsid w:val="00CC7329"/>
    <w:rsid w:val="00CC7AB8"/>
    <w:rsid w:val="00CD743D"/>
    <w:rsid w:val="00CE4CAA"/>
    <w:rsid w:val="00D07B74"/>
    <w:rsid w:val="00D10606"/>
    <w:rsid w:val="00D136F1"/>
    <w:rsid w:val="00D22AB9"/>
    <w:rsid w:val="00D27C1B"/>
    <w:rsid w:val="00D35671"/>
    <w:rsid w:val="00D472FC"/>
    <w:rsid w:val="00D5295A"/>
    <w:rsid w:val="00D55B47"/>
    <w:rsid w:val="00D63A42"/>
    <w:rsid w:val="00D814D5"/>
    <w:rsid w:val="00D83001"/>
    <w:rsid w:val="00D87BC9"/>
    <w:rsid w:val="00D9111A"/>
    <w:rsid w:val="00DC3B38"/>
    <w:rsid w:val="00DD1671"/>
    <w:rsid w:val="00DD49F0"/>
    <w:rsid w:val="00DE3856"/>
    <w:rsid w:val="00DE665C"/>
    <w:rsid w:val="00DF5DAE"/>
    <w:rsid w:val="00DF7AB7"/>
    <w:rsid w:val="00E00329"/>
    <w:rsid w:val="00E01300"/>
    <w:rsid w:val="00E14D88"/>
    <w:rsid w:val="00E26A7E"/>
    <w:rsid w:val="00E26EAA"/>
    <w:rsid w:val="00E4080E"/>
    <w:rsid w:val="00E41055"/>
    <w:rsid w:val="00E54760"/>
    <w:rsid w:val="00E730FB"/>
    <w:rsid w:val="00E83906"/>
    <w:rsid w:val="00E91ED0"/>
    <w:rsid w:val="00E9569A"/>
    <w:rsid w:val="00EA1CE9"/>
    <w:rsid w:val="00EA6521"/>
    <w:rsid w:val="00EB319F"/>
    <w:rsid w:val="00EB5797"/>
    <w:rsid w:val="00ED1050"/>
    <w:rsid w:val="00ED1235"/>
    <w:rsid w:val="00EE2670"/>
    <w:rsid w:val="00EE6276"/>
    <w:rsid w:val="00F11089"/>
    <w:rsid w:val="00F14634"/>
    <w:rsid w:val="00F414C0"/>
    <w:rsid w:val="00F42F64"/>
    <w:rsid w:val="00F51AE3"/>
    <w:rsid w:val="00F550D0"/>
    <w:rsid w:val="00F570E3"/>
    <w:rsid w:val="00F60E22"/>
    <w:rsid w:val="00F74AB1"/>
    <w:rsid w:val="00F760AE"/>
    <w:rsid w:val="00F86AC1"/>
    <w:rsid w:val="00F922A7"/>
    <w:rsid w:val="00F947B8"/>
    <w:rsid w:val="00F9756C"/>
    <w:rsid w:val="00FC738E"/>
    <w:rsid w:val="00FD1AE3"/>
    <w:rsid w:val="00FD2041"/>
    <w:rsid w:val="00FE3157"/>
    <w:rsid w:val="00FF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6DBC75"/>
  <w15:docId w15:val="{EAA420B7-0728-42D5-AB23-7543201A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Heading2">
    <w:name w:val="heading 2"/>
    <w:basedOn w:val="Normal"/>
    <w:link w:val="Heading2Char"/>
    <w:uiPriority w:val="9"/>
    <w:qFormat/>
    <w:rsid w:val="00872E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3A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A8F"/>
  </w:style>
  <w:style w:type="paragraph" w:styleId="Footer">
    <w:name w:val="footer"/>
    <w:basedOn w:val="Normal"/>
    <w:link w:val="FooterChar"/>
    <w:unhideWhenUsed/>
    <w:rsid w:val="00143A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A8F"/>
  </w:style>
  <w:style w:type="character" w:styleId="Hyperlink">
    <w:name w:val="Hyperlink"/>
    <w:basedOn w:val="DefaultParagraphFont"/>
    <w:uiPriority w:val="99"/>
    <w:unhideWhenUsed/>
    <w:rsid w:val="001F6F4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6F4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328CC"/>
    <w:pPr>
      <w:spacing w:after="100" w:line="288" w:lineRule="auto"/>
      <w:ind w:left="720" w:hanging="357"/>
      <w:contextualSpacing/>
      <w:jc w:val="both"/>
    </w:pPr>
    <w:rPr>
      <w:kern w:val="0"/>
      <w:lang w:val="en-GB"/>
      <w14:ligatures w14:val="none"/>
    </w:rPr>
  </w:style>
  <w:style w:type="table" w:styleId="TableGrid">
    <w:name w:val="Table Grid"/>
    <w:basedOn w:val="TableNormal"/>
    <w:uiPriority w:val="39"/>
    <w:rsid w:val="000B3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B3C7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67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67623"/>
    <w:rPr>
      <w:b/>
      <w:bCs/>
    </w:rPr>
  </w:style>
  <w:style w:type="character" w:styleId="Emphasis">
    <w:name w:val="Emphasis"/>
    <w:basedOn w:val="DefaultParagraphFont"/>
    <w:uiPriority w:val="20"/>
    <w:qFormat/>
    <w:rsid w:val="0046762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872E6F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Revision">
    <w:name w:val="Revision"/>
    <w:hidden/>
    <w:uiPriority w:val="99"/>
    <w:semiHidden/>
    <w:rsid w:val="009F4EA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276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76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76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76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7677"/>
    <w:rPr>
      <w:b/>
      <w:bCs/>
      <w:sz w:val="20"/>
      <w:szCs w:val="20"/>
    </w:rPr>
  </w:style>
  <w:style w:type="paragraph" w:customStyle="1" w:styleId="Body">
    <w:name w:val="Body"/>
    <w:rsid w:val="00A34F0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kern w:val="0"/>
      <w:u w:color="000000"/>
      <w:bdr w:val="ni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2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2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7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4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9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594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0307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046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2773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D7A65-4DC3-4BBA-BF72-C8876D64A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Dani, Bardos</dc:creator>
  <cp:keywords/>
  <dc:description/>
  <cp:lastModifiedBy>Carmen-Dana, Stojanovic</cp:lastModifiedBy>
  <cp:revision>5</cp:revision>
  <cp:lastPrinted>2025-09-18T08:46:00Z</cp:lastPrinted>
  <dcterms:created xsi:type="dcterms:W3CDTF">2025-11-14T08:46:00Z</dcterms:created>
  <dcterms:modified xsi:type="dcterms:W3CDTF">2025-11-21T09:56:00Z</dcterms:modified>
</cp:coreProperties>
</file>