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19E5CF" w14:textId="3183DE56" w:rsidR="00BB57D4" w:rsidRPr="00035E0C" w:rsidRDefault="00C23C8B" w:rsidP="00900C26">
      <w:pPr>
        <w:shd w:val="clear" w:color="auto" w:fill="BDD6EE" w:themeFill="accent5" w:themeFillTint="66"/>
        <w:tabs>
          <w:tab w:val="left" w:pos="420"/>
          <w:tab w:val="center" w:pos="4513"/>
        </w:tabs>
        <w:spacing w:after="0" w:line="240" w:lineRule="auto"/>
        <w:jc w:val="center"/>
        <w:rPr>
          <w:rFonts w:ascii="Open Sans" w:hAnsi="Open Sans" w:cs="Open Sans"/>
          <w:b/>
          <w:bCs/>
          <w:color w:val="000000" w:themeColor="text1"/>
          <w:sz w:val="28"/>
          <w:szCs w:val="24"/>
          <w:lang w:val="en-GB"/>
        </w:rPr>
      </w:pPr>
      <w:r w:rsidRPr="00035E0C">
        <w:rPr>
          <w:rFonts w:ascii="Open Sans" w:hAnsi="Open Sans" w:cs="Open Sans"/>
          <w:b/>
          <w:bCs/>
          <w:color w:val="000000" w:themeColor="text1"/>
          <w:sz w:val="28"/>
          <w:szCs w:val="24"/>
          <w:lang w:val="en-GB"/>
        </w:rPr>
        <w:t>Press-release</w:t>
      </w:r>
      <w:r w:rsidR="003124A8" w:rsidRPr="00035E0C">
        <w:rPr>
          <w:rFonts w:ascii="Open Sans" w:hAnsi="Open Sans" w:cs="Open Sans"/>
          <w:b/>
          <w:bCs/>
          <w:color w:val="000000" w:themeColor="text1"/>
          <w:sz w:val="28"/>
          <w:szCs w:val="24"/>
          <w:lang w:val="en-GB"/>
        </w:rPr>
        <w:t xml:space="preserve"> </w:t>
      </w:r>
    </w:p>
    <w:p w14:paraId="7DCBAB9E" w14:textId="66F7599D" w:rsidR="002D2E9E" w:rsidRDefault="002D2E9E" w:rsidP="002D2E9E">
      <w:pPr>
        <w:pStyle w:val="Heading3"/>
        <w:jc w:val="center"/>
        <w:rPr>
          <w:rFonts w:ascii="Open Sans" w:hAnsi="Open Sans" w:cs="Open Sans"/>
          <w:color w:val="1F3864" w:themeColor="accent1" w:themeShade="80"/>
          <w:sz w:val="28"/>
          <w:szCs w:val="24"/>
          <w:lang w:val="en-GB"/>
        </w:rPr>
      </w:pPr>
      <w:r w:rsidRPr="002D2E9E">
        <w:rPr>
          <w:rFonts w:ascii="Open Sans" w:hAnsi="Open Sans" w:cs="Open Sans"/>
          <w:color w:val="1F3864" w:themeColor="accent1" w:themeShade="80"/>
          <w:sz w:val="28"/>
          <w:szCs w:val="24"/>
        </w:rPr>
        <w:t>Together against wildfires:</w:t>
      </w:r>
      <w:r w:rsidRPr="002D2E9E">
        <w:rPr>
          <w:rFonts w:ascii="Open Sans" w:hAnsi="Open Sans" w:cs="Open Sans"/>
          <w:color w:val="1F3864" w:themeColor="accent1" w:themeShade="80"/>
          <w:sz w:val="28"/>
          <w:szCs w:val="24"/>
          <w:lang w:val="en-GB"/>
        </w:rPr>
        <w:t xml:space="preserve"> </w:t>
      </w:r>
      <w:r w:rsidRPr="002D2E9E">
        <w:rPr>
          <w:rFonts w:ascii="Open Sans" w:hAnsi="Open Sans" w:cs="Open Sans"/>
          <w:color w:val="1F3864" w:themeColor="accent1" w:themeShade="80"/>
          <w:sz w:val="28"/>
          <w:szCs w:val="24"/>
        </w:rPr>
        <w:t xml:space="preserve">Romanian and Serbian </w:t>
      </w:r>
      <w:r>
        <w:rPr>
          <w:rFonts w:ascii="Open Sans" w:hAnsi="Open Sans" w:cs="Open Sans"/>
          <w:color w:val="1F3864" w:themeColor="accent1" w:themeShade="80"/>
          <w:sz w:val="28"/>
          <w:szCs w:val="24"/>
        </w:rPr>
        <w:t xml:space="preserve">volunteer </w:t>
      </w:r>
      <w:r w:rsidRPr="002D2E9E">
        <w:rPr>
          <w:rFonts w:ascii="Open Sans" w:hAnsi="Open Sans" w:cs="Open Sans"/>
          <w:color w:val="1F3864" w:themeColor="accent1" w:themeShade="80"/>
          <w:sz w:val="28"/>
          <w:szCs w:val="24"/>
        </w:rPr>
        <w:t>firefighters join forces for Interreg Cooperation Day</w:t>
      </w:r>
    </w:p>
    <w:p w14:paraId="0770ED51" w14:textId="07EF2E30" w:rsidR="000D26C4" w:rsidRPr="00035E0C" w:rsidRDefault="000D26C4" w:rsidP="000D26C4">
      <w:pPr>
        <w:pStyle w:val="Heading3"/>
        <w:jc w:val="both"/>
        <w:rPr>
          <w:rFonts w:ascii="Open Sans" w:hAnsi="Open Sans" w:cs="Open Sans"/>
          <w:b w:val="0"/>
          <w:sz w:val="22"/>
          <w:szCs w:val="22"/>
          <w:lang w:val="en-GB"/>
        </w:rPr>
      </w:pPr>
      <w:r w:rsidRPr="00035E0C">
        <w:rPr>
          <w:rStyle w:val="Strong"/>
          <w:rFonts w:ascii="Open Sans" w:hAnsi="Open Sans" w:cs="Open Sans"/>
          <w:b/>
          <w:bCs/>
          <w:sz w:val="22"/>
          <w:szCs w:val="22"/>
          <w:lang w:val="en-GB"/>
        </w:rPr>
        <w:t xml:space="preserve">Interreg Cooperation Day 2026 brings communities on both sides of the Romanian-Serbian border together in Orom, weeks after Romanian firefighters joined the fight against wildfires in Deliblatska </w:t>
      </w:r>
      <w:proofErr w:type="spellStart"/>
      <w:r w:rsidRPr="00035E0C">
        <w:rPr>
          <w:rStyle w:val="Strong"/>
          <w:rFonts w:ascii="Open Sans" w:hAnsi="Open Sans" w:cs="Open Sans"/>
          <w:b/>
          <w:bCs/>
          <w:sz w:val="22"/>
          <w:szCs w:val="22"/>
          <w:lang w:val="en-GB"/>
        </w:rPr>
        <w:t>peščara</w:t>
      </w:r>
      <w:proofErr w:type="spellEnd"/>
      <w:r w:rsidR="005F33E7">
        <w:rPr>
          <w:rStyle w:val="Strong"/>
          <w:rFonts w:ascii="Open Sans" w:hAnsi="Open Sans" w:cs="Open Sans"/>
          <w:b/>
          <w:bCs/>
          <w:sz w:val="22"/>
          <w:szCs w:val="22"/>
          <w:lang w:val="en-GB"/>
        </w:rPr>
        <w:t>, Serbia</w:t>
      </w:r>
      <w:r w:rsidR="00CD04E2" w:rsidRPr="00035E0C">
        <w:rPr>
          <w:rStyle w:val="Strong"/>
          <w:rFonts w:ascii="Open Sans" w:hAnsi="Open Sans" w:cs="Open Sans"/>
          <w:b/>
          <w:bCs/>
          <w:sz w:val="22"/>
          <w:szCs w:val="22"/>
          <w:lang w:val="en-GB"/>
        </w:rPr>
        <w:t>.</w:t>
      </w:r>
    </w:p>
    <w:p w14:paraId="7F945E9D" w14:textId="2E5F1C66" w:rsidR="00CD04E2" w:rsidRPr="00035E0C" w:rsidRDefault="007F1EAE" w:rsidP="000D26C4">
      <w:pPr>
        <w:pStyle w:val="NormalWeb"/>
        <w:jc w:val="both"/>
        <w:rPr>
          <w:rFonts w:ascii="Open Sans" w:hAnsi="Open Sans" w:cs="Open Sans"/>
          <w:sz w:val="22"/>
          <w:szCs w:val="22"/>
          <w:lang w:val="en-GB"/>
        </w:rPr>
      </w:pPr>
      <w:r w:rsidRPr="00035E0C">
        <w:rPr>
          <w:rFonts w:ascii="Open Sans" w:hAnsi="Open Sans" w:cs="Open Sans"/>
          <w:sz w:val="22"/>
          <w:szCs w:val="22"/>
          <w:lang w:val="en-GB"/>
        </w:rPr>
        <w:t>In August 2026, as wildfires intensified across different parts of Serbia, the country requested international assistance. The European Union responded through the EU Civil Protection Mechanism</w:t>
      </w:r>
      <w:r>
        <w:rPr>
          <w:rFonts w:ascii="Open Sans" w:hAnsi="Open Sans" w:cs="Open Sans"/>
          <w:sz w:val="22"/>
          <w:szCs w:val="22"/>
          <w:lang w:val="en-GB"/>
        </w:rPr>
        <w:t xml:space="preserve"> with multiple teams and equipment.</w:t>
      </w:r>
      <w:r w:rsidRPr="00035E0C">
        <w:rPr>
          <w:rFonts w:ascii="Open Sans" w:hAnsi="Open Sans" w:cs="Open Sans"/>
          <w:sz w:val="22"/>
          <w:szCs w:val="22"/>
          <w:lang w:val="en-GB"/>
        </w:rPr>
        <w:t xml:space="preserve"> </w:t>
      </w:r>
      <w:r>
        <w:rPr>
          <w:rFonts w:ascii="Open Sans" w:hAnsi="Open Sans" w:cs="Open Sans"/>
          <w:sz w:val="22"/>
          <w:szCs w:val="22"/>
          <w:lang w:val="en-GB"/>
        </w:rPr>
        <w:t>Amongst them</w:t>
      </w:r>
      <w:r w:rsidR="00CD04E2" w:rsidRPr="00035E0C">
        <w:rPr>
          <w:rFonts w:ascii="Open Sans" w:hAnsi="Open Sans" w:cs="Open Sans"/>
          <w:sz w:val="22"/>
          <w:szCs w:val="22"/>
          <w:lang w:val="en-GB"/>
        </w:rPr>
        <w:t xml:space="preserve">, a convoy of Romanian firefighting vehicles crossed into Serbia on its way to the wildfires in Deliblatska </w:t>
      </w:r>
      <w:proofErr w:type="spellStart"/>
      <w:r w:rsidR="00CD04E2" w:rsidRPr="00035E0C">
        <w:rPr>
          <w:rFonts w:ascii="Open Sans" w:hAnsi="Open Sans" w:cs="Open Sans"/>
          <w:sz w:val="22"/>
          <w:szCs w:val="22"/>
          <w:lang w:val="en-GB"/>
        </w:rPr>
        <w:t>peščara</w:t>
      </w:r>
      <w:proofErr w:type="spellEnd"/>
      <w:r w:rsidR="00CD04E2" w:rsidRPr="00035E0C">
        <w:rPr>
          <w:rFonts w:ascii="Open Sans" w:hAnsi="Open Sans" w:cs="Open Sans"/>
          <w:sz w:val="22"/>
          <w:szCs w:val="22"/>
          <w:lang w:val="en-GB"/>
        </w:rPr>
        <w:t>. In Vršac and in communities along the road towards Bela Crkva, people stepped out onto the streets as the Romanian firefighters passed, greeting the crews on their way to the fire. It was a simple gesture, but a powerful one: in a moment of danger, neighbours help neighbours.</w:t>
      </w:r>
    </w:p>
    <w:p w14:paraId="1B72D8EB" w14:textId="25D4BA12" w:rsidR="007F1EAE" w:rsidRPr="007F1EAE" w:rsidRDefault="007F1EAE" w:rsidP="002D2E9E">
      <w:pPr>
        <w:pStyle w:val="NormalWeb"/>
        <w:jc w:val="both"/>
        <w:rPr>
          <w:rFonts w:ascii="Open Sans" w:hAnsi="Open Sans" w:cs="Open Sans"/>
          <w:b/>
          <w:bCs/>
          <w:sz w:val="22"/>
          <w:szCs w:val="22"/>
          <w:lang w:val="en-GB"/>
        </w:rPr>
      </w:pPr>
      <w:r w:rsidRPr="00035E0C">
        <w:rPr>
          <w:rFonts w:ascii="Open Sans" w:hAnsi="Open Sans" w:cs="Open Sans"/>
          <w:sz w:val="22"/>
          <w:szCs w:val="22"/>
          <w:lang w:val="en-GB"/>
        </w:rPr>
        <w:t>Firefighting equipment co-funded through the Interreg IPA Romania–Serbia Programme was also used by local volunteer firefighting crews.</w:t>
      </w:r>
      <w:r w:rsidR="002D2E9E">
        <w:rPr>
          <w:rFonts w:ascii="Open Sans" w:hAnsi="Open Sans" w:cs="Open Sans"/>
          <w:sz w:val="22"/>
          <w:szCs w:val="22"/>
          <w:lang w:val="en-GB"/>
        </w:rPr>
        <w:t xml:space="preserve"> </w:t>
      </w:r>
      <w:r w:rsidRPr="00035E0C">
        <w:rPr>
          <w:rFonts w:ascii="Open Sans" w:hAnsi="Open Sans" w:cs="Open Sans"/>
          <w:sz w:val="22"/>
          <w:szCs w:val="22"/>
          <w:lang w:val="en-GB"/>
        </w:rPr>
        <w:t xml:space="preserve">The response showed the value of solidarity when a major emergency crosses borders. </w:t>
      </w:r>
      <w:r w:rsidRPr="00B60FD4">
        <w:rPr>
          <w:rFonts w:ascii="Open Sans" w:hAnsi="Open Sans" w:cs="Open Sans"/>
          <w:bCs/>
          <w:sz w:val="22"/>
          <w:szCs w:val="22"/>
          <w:lang w:val="en-GB"/>
        </w:rPr>
        <w:t>Interreg Cooperation Day</w:t>
      </w:r>
      <w:r w:rsidRPr="00035E0C">
        <w:rPr>
          <w:rFonts w:ascii="Open Sans" w:hAnsi="Open Sans" w:cs="Open Sans"/>
          <w:sz w:val="22"/>
          <w:szCs w:val="22"/>
          <w:lang w:val="en-GB"/>
        </w:rPr>
        <w:t xml:space="preserve"> now turns the focus to what communities can do </w:t>
      </w:r>
      <w:r w:rsidRPr="00B60FD4">
        <w:rPr>
          <w:rFonts w:ascii="Open Sans" w:hAnsi="Open Sans" w:cs="Open Sans"/>
          <w:bCs/>
          <w:sz w:val="22"/>
          <w:szCs w:val="22"/>
          <w:lang w:val="en-GB"/>
        </w:rPr>
        <w:t>before the next emergency happens.</w:t>
      </w:r>
    </w:p>
    <w:p w14:paraId="2EC149E4" w14:textId="40450EBD" w:rsidR="000D26C4" w:rsidRPr="00035E0C" w:rsidRDefault="000D26C4" w:rsidP="000D26C4">
      <w:pPr>
        <w:pStyle w:val="NormalWeb"/>
        <w:jc w:val="both"/>
        <w:rPr>
          <w:rFonts w:ascii="Open Sans" w:hAnsi="Open Sans" w:cs="Open Sans"/>
          <w:sz w:val="22"/>
          <w:szCs w:val="22"/>
          <w:lang w:val="en-GB"/>
        </w:rPr>
      </w:pPr>
      <w:r w:rsidRPr="00035E0C">
        <w:rPr>
          <w:rFonts w:ascii="Open Sans" w:hAnsi="Open Sans" w:cs="Open Sans"/>
          <w:b/>
          <w:sz w:val="22"/>
          <w:szCs w:val="22"/>
          <w:lang w:val="en-GB"/>
        </w:rPr>
        <w:t xml:space="preserve">On 24 September, that spirit of solidarity will be at the heart of </w:t>
      </w:r>
      <w:r w:rsidRPr="00035E0C">
        <w:rPr>
          <w:rStyle w:val="Strong"/>
          <w:rFonts w:ascii="Open Sans" w:hAnsi="Open Sans" w:cs="Open Sans"/>
          <w:sz w:val="22"/>
          <w:szCs w:val="22"/>
          <w:lang w:val="en-GB"/>
        </w:rPr>
        <w:t>Interreg Cooperation Day 2026 in Orom, Serbia</w:t>
      </w:r>
      <w:r w:rsidRPr="00035E0C">
        <w:rPr>
          <w:rFonts w:ascii="Open Sans" w:hAnsi="Open Sans" w:cs="Open Sans"/>
          <w:b/>
          <w:sz w:val="22"/>
          <w:szCs w:val="22"/>
          <w:lang w:val="en-GB"/>
        </w:rPr>
        <w:t>,</w:t>
      </w:r>
      <w:r w:rsidRPr="00035E0C">
        <w:rPr>
          <w:rFonts w:ascii="Open Sans" w:hAnsi="Open Sans" w:cs="Open Sans"/>
          <w:sz w:val="22"/>
          <w:szCs w:val="22"/>
          <w:lang w:val="en-GB"/>
        </w:rPr>
        <w:t xml:space="preserve"> where communities, </w:t>
      </w:r>
      <w:r w:rsidR="007F1EAE">
        <w:rPr>
          <w:rFonts w:ascii="Open Sans" w:hAnsi="Open Sans" w:cs="Open Sans"/>
          <w:sz w:val="22"/>
          <w:szCs w:val="22"/>
          <w:lang w:val="en-GB"/>
        </w:rPr>
        <w:t>volunteer f</w:t>
      </w:r>
      <w:r w:rsidRPr="00035E0C">
        <w:rPr>
          <w:rFonts w:ascii="Open Sans" w:hAnsi="Open Sans" w:cs="Open Sans"/>
          <w:sz w:val="22"/>
          <w:szCs w:val="22"/>
          <w:lang w:val="en-GB"/>
        </w:rPr>
        <w:t>irefighters, public authorities and project partners from Romania and Serbia will come together for a day dedicated to fire prevention, emergency response and cooperation.</w:t>
      </w:r>
    </w:p>
    <w:p w14:paraId="03C0834F" w14:textId="5BA7FAC5" w:rsidR="000D26C4" w:rsidRDefault="000D26C4" w:rsidP="000D26C4">
      <w:pPr>
        <w:pStyle w:val="NormalWeb"/>
        <w:jc w:val="both"/>
        <w:rPr>
          <w:rFonts w:ascii="Open Sans" w:hAnsi="Open Sans" w:cs="Open Sans"/>
          <w:sz w:val="22"/>
          <w:szCs w:val="22"/>
          <w:lang w:val="en-GB"/>
        </w:rPr>
      </w:pPr>
      <w:r w:rsidRPr="00035E0C">
        <w:rPr>
          <w:rFonts w:ascii="Open Sans" w:hAnsi="Open Sans" w:cs="Open Sans"/>
          <w:sz w:val="22"/>
          <w:szCs w:val="22"/>
          <w:lang w:val="en-GB"/>
        </w:rPr>
        <w:t>In Orom, volunteer firefighters and public authorities will demonstrate how communities can prepare for emergencies before they happen. Citizens will be invited to see firefighting equipment in action and learn more about emergency response procedures. EU-funded equipment and projects supporting emergency preparedness will also be presented.</w:t>
      </w:r>
    </w:p>
    <w:p w14:paraId="4C0538CB" w14:textId="1958AA4A" w:rsidR="00B97723" w:rsidRPr="00035E0C" w:rsidRDefault="00B97723" w:rsidP="000D26C4">
      <w:pPr>
        <w:pStyle w:val="NormalWeb"/>
        <w:jc w:val="both"/>
        <w:rPr>
          <w:rFonts w:ascii="Open Sans" w:hAnsi="Open Sans" w:cs="Open Sans"/>
          <w:sz w:val="22"/>
          <w:szCs w:val="22"/>
          <w:lang w:val="en-GB"/>
        </w:rPr>
      </w:pPr>
      <w:r w:rsidRPr="00035E0C">
        <w:rPr>
          <w:rFonts w:ascii="Open Sans" w:hAnsi="Open Sans" w:cs="Open Sans"/>
          <w:sz w:val="22"/>
          <w:szCs w:val="22"/>
          <w:lang w:val="en-GB"/>
        </w:rPr>
        <w:t xml:space="preserve">The event will also highlight the role of volunteer </w:t>
      </w:r>
      <w:proofErr w:type="gramStart"/>
      <w:r w:rsidRPr="00035E0C">
        <w:rPr>
          <w:rFonts w:ascii="Open Sans" w:hAnsi="Open Sans" w:cs="Open Sans"/>
          <w:sz w:val="22"/>
          <w:szCs w:val="22"/>
          <w:lang w:val="en-GB"/>
        </w:rPr>
        <w:t>firefighters,</w:t>
      </w:r>
      <w:proofErr w:type="gramEnd"/>
      <w:r w:rsidRPr="00035E0C">
        <w:rPr>
          <w:rFonts w:ascii="Open Sans" w:hAnsi="Open Sans" w:cs="Open Sans"/>
          <w:sz w:val="22"/>
          <w:szCs w:val="22"/>
          <w:lang w:val="en-GB"/>
        </w:rPr>
        <w:t xml:space="preserve"> whose work extends beyond responding to emergencies. Prevention, preparedness, local knowledge and the ability to act quickly are all essential when communities face a major threat.</w:t>
      </w:r>
    </w:p>
    <w:p w14:paraId="79898DA1" w14:textId="1A368B01" w:rsidR="00B97723" w:rsidRPr="00035E0C" w:rsidRDefault="00B97723" w:rsidP="000D26C4">
      <w:pPr>
        <w:pStyle w:val="NormalWeb"/>
        <w:jc w:val="both"/>
        <w:rPr>
          <w:rFonts w:ascii="Open Sans" w:hAnsi="Open Sans" w:cs="Open Sans"/>
          <w:sz w:val="22"/>
          <w:szCs w:val="22"/>
          <w:lang w:val="en-GB"/>
        </w:rPr>
      </w:pPr>
      <w:r w:rsidRPr="00035E0C">
        <w:rPr>
          <w:rFonts w:ascii="Open Sans" w:hAnsi="Open Sans" w:cs="Open Sans"/>
          <w:sz w:val="22"/>
          <w:szCs w:val="22"/>
          <w:lang w:val="en-GB"/>
        </w:rPr>
        <w:t xml:space="preserve">The </w:t>
      </w:r>
      <w:r w:rsidR="000A0F46" w:rsidRPr="00035E0C">
        <w:rPr>
          <w:rFonts w:ascii="Open Sans" w:hAnsi="Open Sans" w:cs="Open Sans"/>
          <w:sz w:val="22"/>
          <w:szCs w:val="22"/>
          <w:lang w:val="en-GB"/>
        </w:rPr>
        <w:t>agenda</w:t>
      </w:r>
      <w:r w:rsidRPr="00035E0C">
        <w:rPr>
          <w:rFonts w:ascii="Open Sans" w:hAnsi="Open Sans" w:cs="Open Sans"/>
          <w:sz w:val="22"/>
          <w:szCs w:val="22"/>
          <w:lang w:val="en-GB"/>
        </w:rPr>
        <w:t xml:space="preserve"> includes welcome speeches from representatives of the Serbian and Romanian authorities, an information session on emergency response procedures, interactive demonstrations for citizens, and presentations of projects and equipment supported through the Interreg IPA Romania</w:t>
      </w:r>
      <w:r w:rsidR="007F1EAE">
        <w:rPr>
          <w:rFonts w:ascii="Open Sans" w:hAnsi="Open Sans" w:cs="Open Sans"/>
          <w:sz w:val="22"/>
          <w:szCs w:val="22"/>
          <w:lang w:val="en-GB"/>
        </w:rPr>
        <w:t>-</w:t>
      </w:r>
      <w:r w:rsidRPr="00035E0C">
        <w:rPr>
          <w:rFonts w:ascii="Open Sans" w:hAnsi="Open Sans" w:cs="Open Sans"/>
          <w:sz w:val="22"/>
          <w:szCs w:val="22"/>
          <w:lang w:val="en-GB"/>
        </w:rPr>
        <w:t>Serbia Programme.</w:t>
      </w:r>
    </w:p>
    <w:p w14:paraId="531A3349" w14:textId="77777777" w:rsidR="000A0F46" w:rsidRPr="00035E0C" w:rsidRDefault="000A0F46" w:rsidP="000D26C4">
      <w:pPr>
        <w:pStyle w:val="NormalWeb"/>
        <w:jc w:val="both"/>
        <w:rPr>
          <w:rFonts w:ascii="Open Sans" w:hAnsi="Open Sans" w:cs="Open Sans"/>
          <w:sz w:val="22"/>
          <w:szCs w:val="22"/>
          <w:lang w:val="en-GB"/>
        </w:rPr>
      </w:pPr>
      <w:r w:rsidRPr="00035E0C">
        <w:rPr>
          <w:rFonts w:ascii="Open Sans" w:hAnsi="Open Sans" w:cs="Open Sans"/>
          <w:sz w:val="22"/>
          <w:szCs w:val="22"/>
          <w:lang w:val="en-GB"/>
        </w:rPr>
        <w:lastRenderedPageBreak/>
        <w:t xml:space="preserve">The demonstrations and equipment presentations will take place at the sports yard of </w:t>
      </w:r>
      <w:r w:rsidRPr="00035E0C">
        <w:rPr>
          <w:rFonts w:ascii="Open Sans" w:hAnsi="Open Sans" w:cs="Open Sans"/>
          <w:b/>
          <w:sz w:val="22"/>
          <w:szCs w:val="22"/>
          <w:lang w:val="en-GB"/>
        </w:rPr>
        <w:t>Orom Elementary School</w:t>
      </w:r>
      <w:r w:rsidRPr="00035E0C">
        <w:rPr>
          <w:rFonts w:ascii="Open Sans" w:hAnsi="Open Sans" w:cs="Open Sans"/>
          <w:sz w:val="22"/>
          <w:szCs w:val="22"/>
          <w:lang w:val="en-GB"/>
        </w:rPr>
        <w:t>, giving local residents an opportunity to see emergency equipment in action and learn more about fire safety and preparedness.</w:t>
      </w:r>
    </w:p>
    <w:p w14:paraId="129D53CE" w14:textId="77777777" w:rsidR="000A0F46" w:rsidRPr="00035E0C" w:rsidRDefault="000A0F46" w:rsidP="00551381">
      <w:pPr>
        <w:jc w:val="both"/>
        <w:rPr>
          <w:rFonts w:ascii="Open Sans" w:eastAsia="Times New Roman" w:hAnsi="Open Sans" w:cs="Open Sans"/>
          <w:kern w:val="0"/>
          <w:lang w:val="en-GB"/>
          <w14:ligatures w14:val="none"/>
        </w:rPr>
      </w:pPr>
      <w:r w:rsidRPr="00035E0C">
        <w:rPr>
          <w:rFonts w:ascii="Open Sans" w:eastAsia="Times New Roman" w:hAnsi="Open Sans" w:cs="Open Sans"/>
          <w:kern w:val="0"/>
          <w:lang w:val="en-GB"/>
          <w14:ligatures w14:val="none"/>
        </w:rPr>
        <w:t xml:space="preserve">Participants will include representatives of the </w:t>
      </w:r>
      <w:r w:rsidRPr="00035E0C">
        <w:rPr>
          <w:rFonts w:ascii="Open Sans" w:eastAsia="Times New Roman" w:hAnsi="Open Sans" w:cs="Open Sans"/>
          <w:b/>
          <w:kern w:val="0"/>
          <w:lang w:val="en-GB"/>
          <w14:ligatures w14:val="none"/>
        </w:rPr>
        <w:t>Volunteer Fire Brigade Orom</w:t>
      </w:r>
      <w:r w:rsidRPr="00035E0C">
        <w:rPr>
          <w:rFonts w:ascii="Open Sans" w:eastAsia="Times New Roman" w:hAnsi="Open Sans" w:cs="Open Sans"/>
          <w:kern w:val="0"/>
          <w:lang w:val="en-GB"/>
          <w14:ligatures w14:val="none"/>
        </w:rPr>
        <w:t>, the Municipality of Kanjiža, the Ministry of European Integration of Serbia, Romania's Ministry of Development, Public Works and Administration, the Regional Office for Cross-border Cooperation Timișoara, the Municipality of Novi Kneževac, the Serbian Ministry of Interior's Sector for Emergency Management and other partners involved in Romanian-Serbian cross-border cooperation.</w:t>
      </w:r>
    </w:p>
    <w:p w14:paraId="37615DC2" w14:textId="239A7EAB" w:rsidR="000D26C4" w:rsidRPr="00035E0C" w:rsidRDefault="000D26C4" w:rsidP="00551381">
      <w:pPr>
        <w:jc w:val="both"/>
        <w:rPr>
          <w:rFonts w:ascii="Open Sans" w:hAnsi="Open Sans" w:cs="Open Sans"/>
        </w:rPr>
      </w:pPr>
      <w:r w:rsidRPr="00035E0C">
        <w:rPr>
          <w:rFonts w:ascii="Open Sans" w:hAnsi="Open Sans" w:cs="Open Sans"/>
        </w:rPr>
        <w:t>Taking place in</w:t>
      </w:r>
      <w:r w:rsidRPr="00035E0C">
        <w:rPr>
          <w:rFonts w:ascii="Open Sans" w:hAnsi="Open Sans" w:cs="Open Sans"/>
          <w:b/>
        </w:rPr>
        <w:t xml:space="preserve"> Orom, Municipality of Kanjiža, </w:t>
      </w:r>
      <w:r w:rsidRPr="00035E0C">
        <w:rPr>
          <w:rFonts w:ascii="Open Sans" w:hAnsi="Open Sans" w:cs="Open Sans"/>
        </w:rPr>
        <w:t>the event marks</w:t>
      </w:r>
      <w:r w:rsidRPr="00035E0C">
        <w:rPr>
          <w:rFonts w:ascii="Open Sans" w:hAnsi="Open Sans" w:cs="Open Sans"/>
          <w:b/>
        </w:rPr>
        <w:t xml:space="preserve"> the 15th anniversary of Interreg Cooperation Day </w:t>
      </w:r>
      <w:r w:rsidRPr="00035E0C">
        <w:rPr>
          <w:rFonts w:ascii="Open Sans" w:hAnsi="Open Sans" w:cs="Open Sans"/>
        </w:rPr>
        <w:t>and brings this year's theme,</w:t>
      </w:r>
      <w:r w:rsidRPr="00035E0C">
        <w:rPr>
          <w:rFonts w:ascii="Open Sans" w:hAnsi="Open Sans" w:cs="Open Sans"/>
          <w:b/>
        </w:rPr>
        <w:t xml:space="preserve"> “Together Against Wildfires”, </w:t>
      </w:r>
      <w:r w:rsidRPr="00035E0C">
        <w:rPr>
          <w:rFonts w:ascii="Open Sans" w:hAnsi="Open Sans" w:cs="Open Sans"/>
        </w:rPr>
        <w:t>to communities living and working on the Romanian-Serbian border.</w:t>
      </w:r>
    </w:p>
    <w:p w14:paraId="78FA24D5" w14:textId="2F6400DB" w:rsidR="00E309ED" w:rsidRPr="00035E0C" w:rsidRDefault="00E309ED" w:rsidP="00551381">
      <w:pPr>
        <w:jc w:val="both"/>
        <w:rPr>
          <w:rFonts w:ascii="Open Sans" w:hAnsi="Open Sans" w:cs="Open Sans"/>
        </w:rPr>
      </w:pPr>
    </w:p>
    <w:p w14:paraId="2A81A69B" w14:textId="77777777" w:rsidR="00E309ED" w:rsidRPr="00035E0C" w:rsidRDefault="00E309ED" w:rsidP="00551381">
      <w:pPr>
        <w:jc w:val="both"/>
        <w:rPr>
          <w:rFonts w:ascii="Open Sans" w:hAnsi="Open Sans" w:cs="Open Sans"/>
        </w:rPr>
      </w:pPr>
    </w:p>
    <w:p w14:paraId="49FB6FA9" w14:textId="77777777" w:rsidR="00495C4B" w:rsidRPr="00035E0C" w:rsidRDefault="00495C4B" w:rsidP="00495C4B">
      <w:pPr>
        <w:spacing w:after="0" w:line="240" w:lineRule="auto"/>
        <w:rPr>
          <w:rFonts w:ascii="Open Sans" w:eastAsia="Times New Roman" w:hAnsi="Open Sans" w:cs="Open Sans"/>
          <w:b/>
          <w:bCs/>
          <w:kern w:val="0"/>
          <w:lang w:val="en-GB"/>
          <w14:ligatures w14:val="none"/>
        </w:rPr>
      </w:pPr>
    </w:p>
    <w:p w14:paraId="1A63ADE6" w14:textId="0EBB7EC8" w:rsidR="00A358ED" w:rsidRPr="00ED72A2" w:rsidRDefault="00C23C8B" w:rsidP="00035E0C">
      <w:pPr>
        <w:shd w:val="clear" w:color="auto" w:fill="DEEAF6" w:themeFill="accent5" w:themeFillTint="33"/>
        <w:spacing w:after="0" w:line="276" w:lineRule="auto"/>
        <w:rPr>
          <w:rFonts w:ascii="Open Sans" w:eastAsia="Times New Roman" w:hAnsi="Open Sans" w:cs="Open Sans"/>
          <w:b/>
          <w:lang w:val="en-GB"/>
        </w:rPr>
      </w:pPr>
      <w:bookmarkStart w:id="0" w:name="_GoBack"/>
      <w:r w:rsidRPr="00ED72A2">
        <w:rPr>
          <w:rFonts w:ascii="Open Sans" w:eastAsia="Times New Roman" w:hAnsi="Open Sans" w:cs="Open Sans"/>
          <w:b/>
          <w:bCs/>
          <w:kern w:val="0"/>
          <w:lang w:val="en-GB"/>
          <w14:ligatures w14:val="none"/>
        </w:rPr>
        <w:t>Interreg Cooperation Day 2026 – Together Against Wildfires</w:t>
      </w:r>
      <w:r w:rsidRPr="00ED72A2">
        <w:rPr>
          <w:rFonts w:ascii="Open Sans" w:eastAsia="Times New Roman" w:hAnsi="Open Sans" w:cs="Open Sans"/>
          <w:kern w:val="0"/>
          <w:lang w:val="en-GB"/>
          <w14:ligatures w14:val="none"/>
        </w:rPr>
        <w:br/>
      </w:r>
      <w:r w:rsidRPr="00ED72A2">
        <w:rPr>
          <w:rFonts w:ascii="Segoe UI Symbol" w:eastAsia="Times New Roman" w:hAnsi="Segoe UI Symbol" w:cs="Segoe UI Symbol"/>
          <w:kern w:val="0"/>
          <w:lang w:val="en-GB"/>
          <w14:ligatures w14:val="none"/>
        </w:rPr>
        <w:t>📍</w:t>
      </w:r>
      <w:r w:rsidRPr="00ED72A2">
        <w:rPr>
          <w:rFonts w:ascii="Open Sans" w:eastAsia="Times New Roman" w:hAnsi="Open Sans" w:cs="Open Sans"/>
          <w:kern w:val="0"/>
          <w:lang w:val="en-GB"/>
          <w14:ligatures w14:val="none"/>
        </w:rPr>
        <w:t xml:space="preserve"> Orom, Municipality of Kanjiža, Serbia</w:t>
      </w:r>
      <w:r w:rsidRPr="00ED72A2">
        <w:rPr>
          <w:rFonts w:ascii="Open Sans" w:eastAsia="Times New Roman" w:hAnsi="Open Sans" w:cs="Open Sans"/>
          <w:kern w:val="0"/>
          <w:lang w:val="en-GB"/>
          <w14:ligatures w14:val="none"/>
        </w:rPr>
        <w:br/>
      </w:r>
      <w:r w:rsidR="00A358ED" w:rsidRPr="00ED72A2">
        <w:rPr>
          <w:rFonts w:ascii="Open Sans" w:eastAsia="Times New Roman" w:hAnsi="Open Sans" w:cs="Open Sans"/>
          <w:b/>
          <w:lang w:val="en-GB"/>
        </w:rPr>
        <w:t>Headquarters of the Volunteer Firefighting Association Orom</w:t>
      </w:r>
    </w:p>
    <w:p w14:paraId="7D1317F5" w14:textId="4786830B" w:rsidR="00A358ED" w:rsidRPr="00ED72A2" w:rsidRDefault="00A358ED" w:rsidP="00035E0C">
      <w:pPr>
        <w:shd w:val="clear" w:color="auto" w:fill="DEEAF6" w:themeFill="accent5" w:themeFillTint="33"/>
        <w:spacing w:after="0" w:line="276" w:lineRule="auto"/>
        <w:jc w:val="both"/>
        <w:rPr>
          <w:rFonts w:ascii="Open Sans" w:eastAsia="Times New Roman" w:hAnsi="Open Sans" w:cs="Open Sans"/>
          <w:lang w:val="en-GB"/>
        </w:rPr>
      </w:pPr>
      <w:r w:rsidRPr="00ED72A2">
        <w:rPr>
          <w:rFonts w:ascii="Open Sans" w:eastAsia="Times New Roman" w:hAnsi="Open Sans" w:cs="Open Sans"/>
          <w:lang w:val="en-GB"/>
        </w:rPr>
        <w:t xml:space="preserve">Street address: </w:t>
      </w:r>
      <w:proofErr w:type="spellStart"/>
      <w:r w:rsidRPr="00ED72A2">
        <w:rPr>
          <w:rFonts w:ascii="Open Sans" w:eastAsia="Times New Roman" w:hAnsi="Open Sans" w:cs="Open Sans"/>
          <w:lang w:val="en-GB"/>
        </w:rPr>
        <w:t>Veliki</w:t>
      </w:r>
      <w:proofErr w:type="spellEnd"/>
      <w:r w:rsidRPr="00ED72A2">
        <w:rPr>
          <w:rFonts w:ascii="Open Sans" w:eastAsia="Times New Roman" w:hAnsi="Open Sans" w:cs="Open Sans"/>
          <w:lang w:val="en-GB"/>
        </w:rPr>
        <w:t xml:space="preserve"> put 199</w:t>
      </w:r>
    </w:p>
    <w:p w14:paraId="608B162D" w14:textId="77777777" w:rsidR="00A358ED" w:rsidRPr="00ED72A2" w:rsidRDefault="00A358ED" w:rsidP="00035E0C">
      <w:pPr>
        <w:shd w:val="clear" w:color="auto" w:fill="DEEAF6" w:themeFill="accent5" w:themeFillTint="33"/>
        <w:spacing w:after="0" w:line="276" w:lineRule="auto"/>
        <w:jc w:val="both"/>
        <w:rPr>
          <w:rFonts w:ascii="Open Sans" w:eastAsia="Times New Roman" w:hAnsi="Open Sans" w:cs="Open Sans"/>
          <w:b/>
          <w:lang w:val="en-GB"/>
        </w:rPr>
      </w:pPr>
      <w:r w:rsidRPr="00ED72A2">
        <w:rPr>
          <w:rFonts w:ascii="Open Sans" w:eastAsia="Times New Roman" w:hAnsi="Open Sans" w:cs="Open Sans"/>
          <w:b/>
          <w:lang w:val="en-GB"/>
        </w:rPr>
        <w:t>Elementary School „</w:t>
      </w:r>
      <w:proofErr w:type="spellStart"/>
      <w:r w:rsidRPr="00ED72A2">
        <w:rPr>
          <w:rFonts w:ascii="Open Sans" w:eastAsia="Times New Roman" w:hAnsi="Open Sans" w:cs="Open Sans"/>
          <w:b/>
          <w:lang w:val="en-GB"/>
        </w:rPr>
        <w:t>Arany</w:t>
      </w:r>
      <w:proofErr w:type="spellEnd"/>
      <w:r w:rsidRPr="00ED72A2">
        <w:rPr>
          <w:rFonts w:ascii="Open Sans" w:eastAsia="Times New Roman" w:hAnsi="Open Sans" w:cs="Open Sans"/>
          <w:b/>
          <w:lang w:val="en-GB"/>
        </w:rPr>
        <w:t xml:space="preserve"> </w:t>
      </w:r>
      <w:proofErr w:type="spellStart"/>
      <w:r w:rsidRPr="00ED72A2">
        <w:rPr>
          <w:rFonts w:ascii="Open Sans" w:eastAsia="Times New Roman" w:hAnsi="Open Sans" w:cs="Open Sans"/>
          <w:b/>
          <w:lang w:val="en-GB"/>
        </w:rPr>
        <w:t>Jánoš</w:t>
      </w:r>
      <w:proofErr w:type="spellEnd"/>
      <w:r w:rsidRPr="00ED72A2">
        <w:rPr>
          <w:rFonts w:ascii="Open Sans" w:eastAsia="Times New Roman" w:hAnsi="Open Sans" w:cs="Open Sans"/>
          <w:b/>
          <w:lang w:val="en-GB"/>
        </w:rPr>
        <w:t xml:space="preserve">” Orom </w:t>
      </w:r>
      <w:r w:rsidRPr="00ED72A2">
        <w:rPr>
          <w:rFonts w:ascii="Open Sans" w:eastAsia="Times New Roman" w:hAnsi="Open Sans" w:cs="Open Sans"/>
          <w:lang w:val="en-GB"/>
        </w:rPr>
        <w:t>(sport yard)</w:t>
      </w:r>
    </w:p>
    <w:p w14:paraId="52DEA612" w14:textId="77777777" w:rsidR="00A358ED" w:rsidRPr="00ED72A2" w:rsidRDefault="00A358ED" w:rsidP="00035E0C">
      <w:pPr>
        <w:shd w:val="clear" w:color="auto" w:fill="DEEAF6" w:themeFill="accent5" w:themeFillTint="33"/>
        <w:spacing w:after="0" w:line="276" w:lineRule="auto"/>
        <w:jc w:val="both"/>
        <w:rPr>
          <w:rFonts w:ascii="Open Sans" w:eastAsia="Times New Roman" w:hAnsi="Open Sans" w:cs="Open Sans"/>
          <w:lang w:val="en-GB"/>
        </w:rPr>
      </w:pPr>
      <w:r w:rsidRPr="00ED72A2">
        <w:rPr>
          <w:rFonts w:ascii="Open Sans" w:eastAsia="Times New Roman" w:hAnsi="Open Sans" w:cs="Open Sans"/>
          <w:lang w:val="en-GB"/>
        </w:rPr>
        <w:t xml:space="preserve">Street address: </w:t>
      </w:r>
      <w:proofErr w:type="spellStart"/>
      <w:r w:rsidRPr="00ED72A2">
        <w:rPr>
          <w:rFonts w:ascii="Open Sans" w:hAnsi="Open Sans" w:cs="Open Sans"/>
        </w:rPr>
        <w:t>Radnoti</w:t>
      </w:r>
      <w:proofErr w:type="spellEnd"/>
      <w:r w:rsidRPr="00ED72A2">
        <w:rPr>
          <w:rFonts w:ascii="Open Sans" w:hAnsi="Open Sans" w:cs="Open Sans"/>
        </w:rPr>
        <w:t xml:space="preserve"> Miklos Street, near the intersection with </w:t>
      </w:r>
      <w:proofErr w:type="spellStart"/>
      <w:r w:rsidRPr="00ED72A2">
        <w:rPr>
          <w:rFonts w:ascii="Open Sans" w:eastAsia="Times New Roman" w:hAnsi="Open Sans" w:cs="Open Sans"/>
          <w:lang w:val="en-GB"/>
        </w:rPr>
        <w:t>Veliki</w:t>
      </w:r>
      <w:proofErr w:type="spellEnd"/>
      <w:r w:rsidRPr="00ED72A2">
        <w:rPr>
          <w:rFonts w:ascii="Open Sans" w:eastAsia="Times New Roman" w:hAnsi="Open Sans" w:cs="Open Sans"/>
          <w:lang w:val="en-GB"/>
        </w:rPr>
        <w:t xml:space="preserve"> put 141 </w:t>
      </w:r>
    </w:p>
    <w:p w14:paraId="6A56D85D" w14:textId="31EA90A3" w:rsidR="004B3479" w:rsidRPr="00ED72A2" w:rsidRDefault="00A358ED" w:rsidP="00035E0C">
      <w:pPr>
        <w:shd w:val="clear" w:color="auto" w:fill="DEEAF6" w:themeFill="accent5" w:themeFillTint="33"/>
        <w:spacing w:after="0" w:line="276" w:lineRule="auto"/>
        <w:rPr>
          <w:rFonts w:ascii="Open Sans" w:hAnsi="Open Sans" w:cs="Open Sans"/>
          <w:lang w:val="en-GB"/>
        </w:rPr>
      </w:pPr>
      <w:r w:rsidRPr="00ED72A2">
        <w:rPr>
          <w:rFonts w:ascii="Segoe UI Symbol" w:eastAsia="Times New Roman" w:hAnsi="Segoe UI Symbol" w:cs="Segoe UI Symbol"/>
          <w:kern w:val="0"/>
          <w:lang w:val="en-GB"/>
          <w14:ligatures w14:val="none"/>
        </w:rPr>
        <w:t>📅</w:t>
      </w:r>
      <w:r w:rsidRPr="00ED72A2">
        <w:rPr>
          <w:rFonts w:ascii="Open Sans" w:eastAsia="Times New Roman" w:hAnsi="Open Sans" w:cs="Open Sans"/>
          <w:kern w:val="0"/>
          <w:lang w:val="en-GB"/>
          <w14:ligatures w14:val="none"/>
        </w:rPr>
        <w:t xml:space="preserve"> 24 September 2026</w:t>
      </w:r>
      <w:r w:rsidRPr="00ED72A2">
        <w:rPr>
          <w:rFonts w:ascii="Open Sans" w:eastAsia="Times New Roman" w:hAnsi="Open Sans" w:cs="Open Sans"/>
          <w:kern w:val="0"/>
          <w:lang w:val="en-GB"/>
          <w14:ligatures w14:val="none"/>
        </w:rPr>
        <w:br/>
      </w:r>
      <w:r w:rsidRPr="00ED72A2">
        <w:rPr>
          <w:rFonts w:ascii="Segoe UI Symbol" w:eastAsia="Times New Roman" w:hAnsi="Segoe UI Symbol" w:cs="Segoe UI Symbol"/>
          <w:kern w:val="0"/>
          <w:lang w:val="en-GB"/>
          <w14:ligatures w14:val="none"/>
        </w:rPr>
        <w:t>🕛</w:t>
      </w:r>
      <w:r w:rsidRPr="00ED72A2">
        <w:rPr>
          <w:rFonts w:ascii="Open Sans" w:eastAsia="Times New Roman" w:hAnsi="Open Sans" w:cs="Open Sans"/>
          <w:kern w:val="0"/>
          <w:lang w:val="en-GB"/>
          <w14:ligatures w14:val="none"/>
        </w:rPr>
        <w:t xml:space="preserve"> From 12:00 Serbian time</w:t>
      </w:r>
      <w:bookmarkEnd w:id="0"/>
    </w:p>
    <w:sectPr w:rsidR="004B3479" w:rsidRPr="00ED72A2" w:rsidSect="007F1EAE">
      <w:headerReference w:type="even" r:id="rId8"/>
      <w:headerReference w:type="default" r:id="rId9"/>
      <w:footerReference w:type="even" r:id="rId10"/>
      <w:footerReference w:type="default" r:id="rId11"/>
      <w:headerReference w:type="first" r:id="rId12"/>
      <w:footerReference w:type="first" r:id="rId13"/>
      <w:pgSz w:w="11907" w:h="16840" w:code="9"/>
      <w:pgMar w:top="1903" w:right="1418" w:bottom="709" w:left="1418" w:header="720" w:footer="140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3C430" w14:textId="77777777" w:rsidR="00EF6767" w:rsidRDefault="00EF6767" w:rsidP="00143A8F">
      <w:pPr>
        <w:spacing w:after="0" w:line="240" w:lineRule="auto"/>
      </w:pPr>
      <w:r>
        <w:separator/>
      </w:r>
    </w:p>
  </w:endnote>
  <w:endnote w:type="continuationSeparator" w:id="0">
    <w:p w14:paraId="359EEDCA" w14:textId="77777777" w:rsidR="00EF6767" w:rsidRDefault="00EF6767" w:rsidP="0014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C9EC5" w14:textId="77777777" w:rsidR="007F1EAE" w:rsidRDefault="007F1EA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3E422" w14:textId="5BFC15D8" w:rsidR="00143A8F" w:rsidRDefault="007F1EAE" w:rsidP="006C2D26">
    <w:pPr>
      <w:pStyle w:val="Footer"/>
      <w:tabs>
        <w:tab w:val="clear" w:pos="4680"/>
        <w:tab w:val="clear" w:pos="9360"/>
        <w:tab w:val="left" w:pos="5410"/>
      </w:tabs>
    </w:pPr>
    <w:r>
      <w:rPr>
        <w:noProof/>
      </w:rPr>
      <w:drawing>
        <wp:anchor distT="0" distB="0" distL="114300" distR="114300" simplePos="0" relativeHeight="251689984" behindDoc="1" locked="0" layoutInCell="1" allowOverlap="1" wp14:anchorId="297D4DB3" wp14:editId="65D3F3B2">
          <wp:simplePos x="0" y="0"/>
          <wp:positionH relativeFrom="margin">
            <wp:posOffset>4998720</wp:posOffset>
          </wp:positionH>
          <wp:positionV relativeFrom="paragraph">
            <wp:posOffset>57150</wp:posOffset>
          </wp:positionV>
          <wp:extent cx="761365" cy="721995"/>
          <wp:effectExtent l="0" t="0" r="0" b="1905"/>
          <wp:wrapNone/>
          <wp:docPr id="684271854" name="Picture 68427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 Anniversary IC Da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1365" cy="721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1" locked="0" layoutInCell="1" allowOverlap="1" wp14:anchorId="75D8FD0E" wp14:editId="70DEE764">
          <wp:simplePos x="0" y="0"/>
          <wp:positionH relativeFrom="column">
            <wp:posOffset>-67310</wp:posOffset>
          </wp:positionH>
          <wp:positionV relativeFrom="paragraph">
            <wp:posOffset>-333375</wp:posOffset>
          </wp:positionV>
          <wp:extent cx="1562100" cy="1562100"/>
          <wp:effectExtent l="0" t="0" r="0" b="0"/>
          <wp:wrapNone/>
          <wp:docPr id="1193192322" name="Picture 1193192322" descr="Abstract line drawing of four people raising their fists in the air, symbolizing unity or protest, with blue, yellow, orange, and green accents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stract line drawing of four people raising their fists in the air, symbolizing unity or protest, with blue, yellow, orange, and green accents on a black 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81281" w14:textId="77777777" w:rsidR="007F1EAE" w:rsidRDefault="007F1E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A52A2" w14:textId="77777777" w:rsidR="00EF6767" w:rsidRDefault="00EF6767" w:rsidP="00143A8F">
      <w:pPr>
        <w:spacing w:after="0" w:line="240" w:lineRule="auto"/>
      </w:pPr>
      <w:r>
        <w:separator/>
      </w:r>
    </w:p>
  </w:footnote>
  <w:footnote w:type="continuationSeparator" w:id="0">
    <w:p w14:paraId="0649E5D1" w14:textId="77777777" w:rsidR="00EF6767" w:rsidRDefault="00EF6767" w:rsidP="00143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E8CA4" w14:textId="77777777" w:rsidR="007F1EAE" w:rsidRDefault="007F1EA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6967" w14:textId="5F3B6027" w:rsidR="00143A8F" w:rsidRDefault="004C0978">
    <w:pPr>
      <w:pStyle w:val="Header"/>
    </w:pPr>
    <w:r>
      <w:rPr>
        <w:rFonts w:ascii="Open Sans" w:hAnsi="Open Sans" w:cs="Open Sans"/>
        <w:noProof/>
      </w:rPr>
      <w:drawing>
        <wp:anchor distT="0" distB="0" distL="114300" distR="114300" simplePos="0" relativeHeight="251686912" behindDoc="1" locked="0" layoutInCell="1" allowOverlap="1" wp14:anchorId="3DBD820F" wp14:editId="768ADCD0">
          <wp:simplePos x="0" y="0"/>
          <wp:positionH relativeFrom="margin">
            <wp:posOffset>4431030</wp:posOffset>
          </wp:positionH>
          <wp:positionV relativeFrom="paragraph">
            <wp:posOffset>-161925</wp:posOffset>
          </wp:positionV>
          <wp:extent cx="1357630" cy="671830"/>
          <wp:effectExtent l="0" t="0" r="0" b="0"/>
          <wp:wrapTight wrapText="bothSides">
            <wp:wrapPolygon edited="0">
              <wp:start x="3940" y="0"/>
              <wp:lineTo x="0" y="6737"/>
              <wp:lineTo x="0" y="9187"/>
              <wp:lineTo x="303" y="11025"/>
              <wp:lineTo x="4849" y="20212"/>
              <wp:lineTo x="6365" y="20824"/>
              <wp:lineTo x="8183" y="20824"/>
              <wp:lineTo x="12730" y="20824"/>
              <wp:lineTo x="14245" y="20824"/>
              <wp:lineTo x="15761" y="20212"/>
              <wp:lineTo x="21216" y="10412"/>
              <wp:lineTo x="21216" y="6125"/>
              <wp:lineTo x="17276" y="0"/>
              <wp:lineTo x="3940" y="0"/>
            </wp:wrapPolygon>
          </wp:wrapTight>
          <wp:docPr id="17210914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00144" name="Picture 1156200144"/>
                  <pic:cNvPicPr/>
                </pic:nvPicPr>
                <pic:blipFill>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tretch>
                    <a:fillRect/>
                  </a:stretch>
                </pic:blipFill>
                <pic:spPr>
                  <a:xfrm>
                    <a:off x="0" y="0"/>
                    <a:ext cx="1357630" cy="671830"/>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cs="Open Sans"/>
        <w:noProof/>
      </w:rPr>
      <w:drawing>
        <wp:anchor distT="0" distB="0" distL="114300" distR="114300" simplePos="0" relativeHeight="251684864" behindDoc="0" locked="0" layoutInCell="1" allowOverlap="1" wp14:anchorId="1D681B2B" wp14:editId="7FC66093">
          <wp:simplePos x="0" y="0"/>
          <wp:positionH relativeFrom="margin">
            <wp:posOffset>-161925</wp:posOffset>
          </wp:positionH>
          <wp:positionV relativeFrom="paragraph">
            <wp:posOffset>-295275</wp:posOffset>
          </wp:positionV>
          <wp:extent cx="3067050" cy="920750"/>
          <wp:effectExtent l="0" t="0" r="0" b="0"/>
          <wp:wrapNone/>
          <wp:docPr id="1571262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415703" name="Picture 835415703"/>
                  <pic:cNvPicPr/>
                </pic:nvPicPr>
                <pic:blipFill>
                  <a:blip r:embed="rId2">
                    <a:extLst>
                      <a:ext uri="{28A0092B-C50C-407E-A947-70E740481C1C}">
                        <a14:useLocalDpi xmlns:a14="http://schemas.microsoft.com/office/drawing/2010/main" val="0"/>
                      </a:ext>
                    </a:extLst>
                  </a:blip>
                  <a:stretch>
                    <a:fillRect/>
                  </a:stretch>
                </pic:blipFill>
                <pic:spPr>
                  <a:xfrm>
                    <a:off x="0" y="0"/>
                    <a:ext cx="3067050" cy="9207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23E8" w14:textId="77777777" w:rsidR="007F1EAE" w:rsidRDefault="007F1E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B38E9"/>
    <w:multiLevelType w:val="hybridMultilevel"/>
    <w:tmpl w:val="07D25452"/>
    <w:lvl w:ilvl="0" w:tplc="B792F360">
      <w:start w:val="1"/>
      <w:numFmt w:val="bullet"/>
      <w:lvlText w:val=""/>
      <w:lvlJc w:val="left"/>
      <w:pPr>
        <w:ind w:left="720" w:hanging="360"/>
      </w:pPr>
      <w:rPr>
        <w:rFonts w:ascii="Wingdings" w:hAnsi="Wingdings" w:hint="default"/>
        <w:color w:val="9ACA3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75675"/>
    <w:multiLevelType w:val="hybridMultilevel"/>
    <w:tmpl w:val="04D49162"/>
    <w:lvl w:ilvl="0" w:tplc="410608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994234"/>
    <w:multiLevelType w:val="hybridMultilevel"/>
    <w:tmpl w:val="1FD47F30"/>
    <w:lvl w:ilvl="0" w:tplc="4BA69FEE">
      <w:start w:val="1"/>
      <w:numFmt w:val="bullet"/>
      <w:lvlText w:val=""/>
      <w:lvlJc w:val="left"/>
      <w:pPr>
        <w:ind w:left="765" w:hanging="360"/>
      </w:pPr>
      <w:rPr>
        <w:rFonts w:ascii="Wingdings" w:hAnsi="Wingdings"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EB69F2"/>
    <w:multiLevelType w:val="hybridMultilevel"/>
    <w:tmpl w:val="7610C908"/>
    <w:lvl w:ilvl="0" w:tplc="DF50ABDE">
      <w:start w:val="1"/>
      <w:numFmt w:val="bullet"/>
      <w:lvlText w:val="●"/>
      <w:lvlJc w:val="left"/>
      <w:pPr>
        <w:ind w:left="720" w:hanging="360"/>
      </w:pPr>
    </w:lvl>
    <w:lvl w:ilvl="1" w:tplc="14E02810">
      <w:start w:val="1"/>
      <w:numFmt w:val="bullet"/>
      <w:lvlText w:val="○"/>
      <w:lvlJc w:val="left"/>
      <w:pPr>
        <w:ind w:left="1440" w:hanging="360"/>
      </w:pPr>
    </w:lvl>
    <w:lvl w:ilvl="2" w:tplc="6006469A">
      <w:start w:val="1"/>
      <w:numFmt w:val="bullet"/>
      <w:lvlText w:val="■"/>
      <w:lvlJc w:val="left"/>
      <w:pPr>
        <w:ind w:left="2160" w:hanging="360"/>
      </w:pPr>
    </w:lvl>
    <w:lvl w:ilvl="3" w:tplc="D56C3450">
      <w:start w:val="1"/>
      <w:numFmt w:val="bullet"/>
      <w:lvlText w:val="●"/>
      <w:lvlJc w:val="left"/>
      <w:pPr>
        <w:ind w:left="2880" w:hanging="360"/>
      </w:pPr>
    </w:lvl>
    <w:lvl w:ilvl="4" w:tplc="3594DBE8">
      <w:start w:val="1"/>
      <w:numFmt w:val="bullet"/>
      <w:lvlText w:val="○"/>
      <w:lvlJc w:val="left"/>
      <w:pPr>
        <w:ind w:left="3600" w:hanging="360"/>
      </w:pPr>
    </w:lvl>
    <w:lvl w:ilvl="5" w:tplc="15629628">
      <w:start w:val="1"/>
      <w:numFmt w:val="bullet"/>
      <w:lvlText w:val="■"/>
      <w:lvlJc w:val="left"/>
      <w:pPr>
        <w:ind w:left="4320" w:hanging="360"/>
      </w:pPr>
    </w:lvl>
    <w:lvl w:ilvl="6" w:tplc="F9EEA186">
      <w:start w:val="1"/>
      <w:numFmt w:val="bullet"/>
      <w:lvlText w:val="●"/>
      <w:lvlJc w:val="left"/>
      <w:pPr>
        <w:ind w:left="5040" w:hanging="360"/>
      </w:pPr>
    </w:lvl>
    <w:lvl w:ilvl="7" w:tplc="1BD8931A">
      <w:start w:val="1"/>
      <w:numFmt w:val="bullet"/>
      <w:lvlText w:val="●"/>
      <w:lvlJc w:val="left"/>
      <w:pPr>
        <w:ind w:left="5760" w:hanging="360"/>
      </w:pPr>
    </w:lvl>
    <w:lvl w:ilvl="8" w:tplc="D5B2C340">
      <w:start w:val="1"/>
      <w:numFmt w:val="bullet"/>
      <w:lvlText w:val="●"/>
      <w:lvlJc w:val="left"/>
      <w:pPr>
        <w:ind w:left="6480" w:hanging="360"/>
      </w:pPr>
    </w:lvl>
  </w:abstractNum>
  <w:num w:numId="1">
    <w:abstractNumId w:val="1"/>
  </w:num>
  <w:num w:numId="2">
    <w:abstractNumId w:val="3"/>
    <w:lvlOverride w:ilvl="0">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A8F"/>
    <w:rsid w:val="00000C44"/>
    <w:rsid w:val="0000203F"/>
    <w:rsid w:val="000042C3"/>
    <w:rsid w:val="00015AA7"/>
    <w:rsid w:val="00021450"/>
    <w:rsid w:val="00025B1E"/>
    <w:rsid w:val="00027347"/>
    <w:rsid w:val="00035E0C"/>
    <w:rsid w:val="00051347"/>
    <w:rsid w:val="000600B0"/>
    <w:rsid w:val="00066B29"/>
    <w:rsid w:val="000703B5"/>
    <w:rsid w:val="00071C70"/>
    <w:rsid w:val="00076BAE"/>
    <w:rsid w:val="00082667"/>
    <w:rsid w:val="0008282A"/>
    <w:rsid w:val="00083E7F"/>
    <w:rsid w:val="00086CCB"/>
    <w:rsid w:val="00087723"/>
    <w:rsid w:val="0009327C"/>
    <w:rsid w:val="00096BA5"/>
    <w:rsid w:val="000A0F46"/>
    <w:rsid w:val="000A131B"/>
    <w:rsid w:val="000B340F"/>
    <w:rsid w:val="000B3513"/>
    <w:rsid w:val="000B41BA"/>
    <w:rsid w:val="000B454C"/>
    <w:rsid w:val="000D14E4"/>
    <w:rsid w:val="000D26C4"/>
    <w:rsid w:val="000D2C8F"/>
    <w:rsid w:val="000D6686"/>
    <w:rsid w:val="000F06C2"/>
    <w:rsid w:val="000F50D9"/>
    <w:rsid w:val="00102A6A"/>
    <w:rsid w:val="00105A2C"/>
    <w:rsid w:val="00106BCF"/>
    <w:rsid w:val="001074CF"/>
    <w:rsid w:val="00111C62"/>
    <w:rsid w:val="00115787"/>
    <w:rsid w:val="00120351"/>
    <w:rsid w:val="0013263A"/>
    <w:rsid w:val="001404DD"/>
    <w:rsid w:val="00143A8F"/>
    <w:rsid w:val="00144CD5"/>
    <w:rsid w:val="001510FA"/>
    <w:rsid w:val="00161F4B"/>
    <w:rsid w:val="00167870"/>
    <w:rsid w:val="00174A6A"/>
    <w:rsid w:val="00185CCC"/>
    <w:rsid w:val="00187C58"/>
    <w:rsid w:val="0019112E"/>
    <w:rsid w:val="001A72B5"/>
    <w:rsid w:val="001B05A6"/>
    <w:rsid w:val="001C6E3B"/>
    <w:rsid w:val="001E1624"/>
    <w:rsid w:val="001F3B68"/>
    <w:rsid w:val="001F5666"/>
    <w:rsid w:val="001F6F46"/>
    <w:rsid w:val="0020431F"/>
    <w:rsid w:val="00212959"/>
    <w:rsid w:val="00217640"/>
    <w:rsid w:val="00217A76"/>
    <w:rsid w:val="00227E35"/>
    <w:rsid w:val="00236B92"/>
    <w:rsid w:val="00240EFC"/>
    <w:rsid w:val="00251AA6"/>
    <w:rsid w:val="00257C16"/>
    <w:rsid w:val="00257CF3"/>
    <w:rsid w:val="00271083"/>
    <w:rsid w:val="00276709"/>
    <w:rsid w:val="0029754D"/>
    <w:rsid w:val="002A0359"/>
    <w:rsid w:val="002A60C7"/>
    <w:rsid w:val="002B1771"/>
    <w:rsid w:val="002B5188"/>
    <w:rsid w:val="002C07C4"/>
    <w:rsid w:val="002D2E9E"/>
    <w:rsid w:val="002D3A58"/>
    <w:rsid w:val="002D7366"/>
    <w:rsid w:val="002E5994"/>
    <w:rsid w:val="002E601B"/>
    <w:rsid w:val="002F0E11"/>
    <w:rsid w:val="00301736"/>
    <w:rsid w:val="00303B9A"/>
    <w:rsid w:val="003124A8"/>
    <w:rsid w:val="0032227D"/>
    <w:rsid w:val="00325E56"/>
    <w:rsid w:val="00342CC5"/>
    <w:rsid w:val="003466CB"/>
    <w:rsid w:val="003706FA"/>
    <w:rsid w:val="00396521"/>
    <w:rsid w:val="003B2FA0"/>
    <w:rsid w:val="003C19D1"/>
    <w:rsid w:val="003D338C"/>
    <w:rsid w:val="004001A3"/>
    <w:rsid w:val="00416B11"/>
    <w:rsid w:val="00436023"/>
    <w:rsid w:val="00441470"/>
    <w:rsid w:val="00441D65"/>
    <w:rsid w:val="00455884"/>
    <w:rsid w:val="00457D7A"/>
    <w:rsid w:val="00467932"/>
    <w:rsid w:val="00495C4B"/>
    <w:rsid w:val="004B3479"/>
    <w:rsid w:val="004C0978"/>
    <w:rsid w:val="004C2B43"/>
    <w:rsid w:val="004C42BD"/>
    <w:rsid w:val="004C7EE2"/>
    <w:rsid w:val="004D5636"/>
    <w:rsid w:val="004F530D"/>
    <w:rsid w:val="00507299"/>
    <w:rsid w:val="00551381"/>
    <w:rsid w:val="0055573B"/>
    <w:rsid w:val="005611AD"/>
    <w:rsid w:val="0056553F"/>
    <w:rsid w:val="00573B8F"/>
    <w:rsid w:val="005750A3"/>
    <w:rsid w:val="00576821"/>
    <w:rsid w:val="005A1761"/>
    <w:rsid w:val="005B1CF1"/>
    <w:rsid w:val="005B22E0"/>
    <w:rsid w:val="005C2861"/>
    <w:rsid w:val="005F2DEA"/>
    <w:rsid w:val="005F33E7"/>
    <w:rsid w:val="00614B78"/>
    <w:rsid w:val="00640A3E"/>
    <w:rsid w:val="00642741"/>
    <w:rsid w:val="00665ED9"/>
    <w:rsid w:val="006813A2"/>
    <w:rsid w:val="006837B3"/>
    <w:rsid w:val="00684E53"/>
    <w:rsid w:val="00697A31"/>
    <w:rsid w:val="006A2BE4"/>
    <w:rsid w:val="006A4487"/>
    <w:rsid w:val="006B5163"/>
    <w:rsid w:val="006C2D26"/>
    <w:rsid w:val="006F6404"/>
    <w:rsid w:val="00700CD0"/>
    <w:rsid w:val="007069C6"/>
    <w:rsid w:val="00710951"/>
    <w:rsid w:val="00713AFD"/>
    <w:rsid w:val="0071708B"/>
    <w:rsid w:val="00721FBF"/>
    <w:rsid w:val="00742086"/>
    <w:rsid w:val="007421B0"/>
    <w:rsid w:val="0074482A"/>
    <w:rsid w:val="0074584B"/>
    <w:rsid w:val="00746347"/>
    <w:rsid w:val="00754F65"/>
    <w:rsid w:val="007A2A64"/>
    <w:rsid w:val="007A4D71"/>
    <w:rsid w:val="007B3C7C"/>
    <w:rsid w:val="007C067E"/>
    <w:rsid w:val="007D2D43"/>
    <w:rsid w:val="007E2F3D"/>
    <w:rsid w:val="007F1EAE"/>
    <w:rsid w:val="007F276C"/>
    <w:rsid w:val="007F4D61"/>
    <w:rsid w:val="007F7BE7"/>
    <w:rsid w:val="00802015"/>
    <w:rsid w:val="008151D8"/>
    <w:rsid w:val="00852970"/>
    <w:rsid w:val="00864DE9"/>
    <w:rsid w:val="008844F3"/>
    <w:rsid w:val="0088695F"/>
    <w:rsid w:val="008951F0"/>
    <w:rsid w:val="008B030E"/>
    <w:rsid w:val="008B2656"/>
    <w:rsid w:val="008B672C"/>
    <w:rsid w:val="008C3480"/>
    <w:rsid w:val="008C4009"/>
    <w:rsid w:val="008C6C2B"/>
    <w:rsid w:val="008D3F32"/>
    <w:rsid w:val="008D4843"/>
    <w:rsid w:val="008D6C8F"/>
    <w:rsid w:val="008E0BC2"/>
    <w:rsid w:val="008E5395"/>
    <w:rsid w:val="008F62A3"/>
    <w:rsid w:val="00900C26"/>
    <w:rsid w:val="009059A7"/>
    <w:rsid w:val="00927061"/>
    <w:rsid w:val="00934E98"/>
    <w:rsid w:val="00934EFD"/>
    <w:rsid w:val="009427E1"/>
    <w:rsid w:val="009539AC"/>
    <w:rsid w:val="00967465"/>
    <w:rsid w:val="0097226F"/>
    <w:rsid w:val="009A4DD8"/>
    <w:rsid w:val="009B1FEE"/>
    <w:rsid w:val="009B3C55"/>
    <w:rsid w:val="009C4C6C"/>
    <w:rsid w:val="009D4FF6"/>
    <w:rsid w:val="009E47D3"/>
    <w:rsid w:val="009F2A49"/>
    <w:rsid w:val="009F6E1D"/>
    <w:rsid w:val="00A129E5"/>
    <w:rsid w:val="00A13FD9"/>
    <w:rsid w:val="00A26C10"/>
    <w:rsid w:val="00A358ED"/>
    <w:rsid w:val="00A375BE"/>
    <w:rsid w:val="00A62A11"/>
    <w:rsid w:val="00A64FF5"/>
    <w:rsid w:val="00A7325C"/>
    <w:rsid w:val="00A80356"/>
    <w:rsid w:val="00AA1261"/>
    <w:rsid w:val="00AA6DE2"/>
    <w:rsid w:val="00AB19E9"/>
    <w:rsid w:val="00AB70A1"/>
    <w:rsid w:val="00AC72F9"/>
    <w:rsid w:val="00AE40B0"/>
    <w:rsid w:val="00AF34BD"/>
    <w:rsid w:val="00B01136"/>
    <w:rsid w:val="00B12EB4"/>
    <w:rsid w:val="00B60FD4"/>
    <w:rsid w:val="00B86113"/>
    <w:rsid w:val="00B87138"/>
    <w:rsid w:val="00B90EE4"/>
    <w:rsid w:val="00B92335"/>
    <w:rsid w:val="00B94954"/>
    <w:rsid w:val="00B97723"/>
    <w:rsid w:val="00BA2421"/>
    <w:rsid w:val="00BA6449"/>
    <w:rsid w:val="00BB10AF"/>
    <w:rsid w:val="00BB3C09"/>
    <w:rsid w:val="00BB57D4"/>
    <w:rsid w:val="00BC0B90"/>
    <w:rsid w:val="00BD3174"/>
    <w:rsid w:val="00BD41EF"/>
    <w:rsid w:val="00BE473E"/>
    <w:rsid w:val="00BF0713"/>
    <w:rsid w:val="00C23C8B"/>
    <w:rsid w:val="00C31182"/>
    <w:rsid w:val="00C327CC"/>
    <w:rsid w:val="00C328CC"/>
    <w:rsid w:val="00C46106"/>
    <w:rsid w:val="00C55032"/>
    <w:rsid w:val="00C55B01"/>
    <w:rsid w:val="00C64BFF"/>
    <w:rsid w:val="00C67883"/>
    <w:rsid w:val="00C90394"/>
    <w:rsid w:val="00CA700A"/>
    <w:rsid w:val="00CC05BE"/>
    <w:rsid w:val="00CC7329"/>
    <w:rsid w:val="00CD04E2"/>
    <w:rsid w:val="00CD743D"/>
    <w:rsid w:val="00CE4CAA"/>
    <w:rsid w:val="00CE7997"/>
    <w:rsid w:val="00D02DF1"/>
    <w:rsid w:val="00D07B74"/>
    <w:rsid w:val="00D136F1"/>
    <w:rsid w:val="00D23AD2"/>
    <w:rsid w:val="00D27C1B"/>
    <w:rsid w:val="00D35671"/>
    <w:rsid w:val="00D472FC"/>
    <w:rsid w:val="00D5295A"/>
    <w:rsid w:val="00D63A42"/>
    <w:rsid w:val="00D814D5"/>
    <w:rsid w:val="00D870BA"/>
    <w:rsid w:val="00D87BC9"/>
    <w:rsid w:val="00D9111A"/>
    <w:rsid w:val="00DC3B38"/>
    <w:rsid w:val="00DF5DAE"/>
    <w:rsid w:val="00E00329"/>
    <w:rsid w:val="00E01300"/>
    <w:rsid w:val="00E051A6"/>
    <w:rsid w:val="00E14D88"/>
    <w:rsid w:val="00E20F4B"/>
    <w:rsid w:val="00E26EAA"/>
    <w:rsid w:val="00E309ED"/>
    <w:rsid w:val="00E4080E"/>
    <w:rsid w:val="00E43D18"/>
    <w:rsid w:val="00E47C7F"/>
    <w:rsid w:val="00E54760"/>
    <w:rsid w:val="00E62920"/>
    <w:rsid w:val="00E83906"/>
    <w:rsid w:val="00E9569A"/>
    <w:rsid w:val="00EA1CE9"/>
    <w:rsid w:val="00EA6521"/>
    <w:rsid w:val="00EB5797"/>
    <w:rsid w:val="00ED1050"/>
    <w:rsid w:val="00ED1235"/>
    <w:rsid w:val="00ED72A2"/>
    <w:rsid w:val="00EF6767"/>
    <w:rsid w:val="00F01D1B"/>
    <w:rsid w:val="00F11089"/>
    <w:rsid w:val="00F23335"/>
    <w:rsid w:val="00F34A7C"/>
    <w:rsid w:val="00F414C0"/>
    <w:rsid w:val="00F42F64"/>
    <w:rsid w:val="00F46E7B"/>
    <w:rsid w:val="00F550D0"/>
    <w:rsid w:val="00F570E3"/>
    <w:rsid w:val="00F74AB1"/>
    <w:rsid w:val="00F760AE"/>
    <w:rsid w:val="00F86AC1"/>
    <w:rsid w:val="00FD1AE3"/>
    <w:rsid w:val="00FD2041"/>
    <w:rsid w:val="00FF6577"/>
    <w:rsid w:val="00FF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DBC75"/>
  <w15:docId w15:val="{5AED4029-B0DF-4E2D-A0D6-4B5BAF8F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0D26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23C8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A8F"/>
  </w:style>
  <w:style w:type="paragraph" w:styleId="Footer">
    <w:name w:val="footer"/>
    <w:basedOn w:val="Normal"/>
    <w:link w:val="FooterChar"/>
    <w:uiPriority w:val="99"/>
    <w:unhideWhenUsed/>
    <w:rsid w:val="00143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A8F"/>
  </w:style>
  <w:style w:type="character" w:styleId="Hyperlink">
    <w:name w:val="Hyperlink"/>
    <w:basedOn w:val="DefaultParagraphFont"/>
    <w:uiPriority w:val="99"/>
    <w:unhideWhenUsed/>
    <w:rsid w:val="001F6F46"/>
    <w:rPr>
      <w:color w:val="0563C1" w:themeColor="hyperlink"/>
      <w:u w:val="single"/>
    </w:rPr>
  </w:style>
  <w:style w:type="character" w:customStyle="1" w:styleId="UnresolvedMention1">
    <w:name w:val="Unresolved Mention1"/>
    <w:basedOn w:val="DefaultParagraphFont"/>
    <w:uiPriority w:val="99"/>
    <w:semiHidden/>
    <w:unhideWhenUsed/>
    <w:rsid w:val="001F6F46"/>
    <w:rPr>
      <w:color w:val="605E5C"/>
      <w:shd w:val="clear" w:color="auto" w:fill="E1DFDD"/>
    </w:rPr>
  </w:style>
  <w:style w:type="paragraph" w:styleId="ListParagraph">
    <w:name w:val="List Paragraph"/>
    <w:basedOn w:val="Normal"/>
    <w:uiPriority w:val="34"/>
    <w:qFormat/>
    <w:rsid w:val="00C328CC"/>
    <w:pPr>
      <w:spacing w:after="100" w:line="288" w:lineRule="auto"/>
      <w:ind w:left="720" w:hanging="357"/>
      <w:contextualSpacing/>
      <w:jc w:val="both"/>
    </w:pPr>
    <w:rPr>
      <w:kern w:val="0"/>
      <w:lang w:val="en-GB"/>
      <w14:ligatures w14:val="none"/>
    </w:rPr>
  </w:style>
  <w:style w:type="table" w:styleId="TableGrid">
    <w:name w:val="Table Grid"/>
    <w:basedOn w:val="TableNormal"/>
    <w:uiPriority w:val="39"/>
    <w:rsid w:val="000B3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B3C7C"/>
    <w:rPr>
      <w:color w:val="605E5C"/>
      <w:shd w:val="clear" w:color="auto" w:fill="E1DFDD"/>
    </w:rPr>
  </w:style>
  <w:style w:type="character" w:customStyle="1" w:styleId="Heading3Char">
    <w:name w:val="Heading 3 Char"/>
    <w:basedOn w:val="DefaultParagraphFont"/>
    <w:link w:val="Heading3"/>
    <w:uiPriority w:val="9"/>
    <w:rsid w:val="00C23C8B"/>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23C8B"/>
    <w:rPr>
      <w:b/>
      <w:bCs/>
    </w:rPr>
  </w:style>
  <w:style w:type="paragraph" w:styleId="NormalWeb">
    <w:name w:val="Normal (Web)"/>
    <w:basedOn w:val="Normal"/>
    <w:uiPriority w:val="99"/>
    <w:unhideWhenUsed/>
    <w:rsid w:val="00C23C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C23C8B"/>
    <w:rPr>
      <w:i/>
      <w:iCs/>
    </w:rPr>
  </w:style>
  <w:style w:type="character" w:customStyle="1" w:styleId="Heading2Char">
    <w:name w:val="Heading 2 Char"/>
    <w:basedOn w:val="DefaultParagraphFont"/>
    <w:link w:val="Heading2"/>
    <w:uiPriority w:val="9"/>
    <w:rsid w:val="000D26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03713">
      <w:bodyDiv w:val="1"/>
      <w:marLeft w:val="0"/>
      <w:marRight w:val="0"/>
      <w:marTop w:val="0"/>
      <w:marBottom w:val="0"/>
      <w:divBdr>
        <w:top w:val="none" w:sz="0" w:space="0" w:color="auto"/>
        <w:left w:val="none" w:sz="0" w:space="0" w:color="auto"/>
        <w:bottom w:val="none" w:sz="0" w:space="0" w:color="auto"/>
        <w:right w:val="none" w:sz="0" w:space="0" w:color="auto"/>
      </w:divBdr>
    </w:div>
    <w:div w:id="740445285">
      <w:bodyDiv w:val="1"/>
      <w:marLeft w:val="0"/>
      <w:marRight w:val="0"/>
      <w:marTop w:val="0"/>
      <w:marBottom w:val="0"/>
      <w:divBdr>
        <w:top w:val="none" w:sz="0" w:space="0" w:color="auto"/>
        <w:left w:val="none" w:sz="0" w:space="0" w:color="auto"/>
        <w:bottom w:val="none" w:sz="0" w:space="0" w:color="auto"/>
        <w:right w:val="none" w:sz="0" w:space="0" w:color="auto"/>
      </w:divBdr>
    </w:div>
    <w:div w:id="1070034271">
      <w:bodyDiv w:val="1"/>
      <w:marLeft w:val="0"/>
      <w:marRight w:val="0"/>
      <w:marTop w:val="0"/>
      <w:marBottom w:val="0"/>
      <w:divBdr>
        <w:top w:val="none" w:sz="0" w:space="0" w:color="auto"/>
        <w:left w:val="none" w:sz="0" w:space="0" w:color="auto"/>
        <w:bottom w:val="none" w:sz="0" w:space="0" w:color="auto"/>
        <w:right w:val="none" w:sz="0" w:space="0" w:color="auto"/>
      </w:divBdr>
    </w:div>
    <w:div w:id="1193230759">
      <w:bodyDiv w:val="1"/>
      <w:marLeft w:val="0"/>
      <w:marRight w:val="0"/>
      <w:marTop w:val="0"/>
      <w:marBottom w:val="0"/>
      <w:divBdr>
        <w:top w:val="none" w:sz="0" w:space="0" w:color="auto"/>
        <w:left w:val="none" w:sz="0" w:space="0" w:color="auto"/>
        <w:bottom w:val="none" w:sz="0" w:space="0" w:color="auto"/>
        <w:right w:val="none" w:sz="0" w:space="0" w:color="auto"/>
      </w:divBdr>
    </w:div>
    <w:div w:id="1204903331">
      <w:bodyDiv w:val="1"/>
      <w:marLeft w:val="0"/>
      <w:marRight w:val="0"/>
      <w:marTop w:val="0"/>
      <w:marBottom w:val="0"/>
      <w:divBdr>
        <w:top w:val="none" w:sz="0" w:space="0" w:color="auto"/>
        <w:left w:val="none" w:sz="0" w:space="0" w:color="auto"/>
        <w:bottom w:val="none" w:sz="0" w:space="0" w:color="auto"/>
        <w:right w:val="none" w:sz="0" w:space="0" w:color="auto"/>
      </w:divBdr>
    </w:div>
    <w:div w:id="1395734858">
      <w:bodyDiv w:val="1"/>
      <w:marLeft w:val="0"/>
      <w:marRight w:val="0"/>
      <w:marTop w:val="0"/>
      <w:marBottom w:val="0"/>
      <w:divBdr>
        <w:top w:val="none" w:sz="0" w:space="0" w:color="auto"/>
        <w:left w:val="none" w:sz="0" w:space="0" w:color="auto"/>
        <w:bottom w:val="none" w:sz="0" w:space="0" w:color="auto"/>
        <w:right w:val="none" w:sz="0" w:space="0" w:color="auto"/>
      </w:divBdr>
    </w:div>
    <w:div w:id="1456363655">
      <w:bodyDiv w:val="1"/>
      <w:marLeft w:val="0"/>
      <w:marRight w:val="0"/>
      <w:marTop w:val="0"/>
      <w:marBottom w:val="0"/>
      <w:divBdr>
        <w:top w:val="none" w:sz="0" w:space="0" w:color="auto"/>
        <w:left w:val="none" w:sz="0" w:space="0" w:color="auto"/>
        <w:bottom w:val="none" w:sz="0" w:space="0" w:color="auto"/>
        <w:right w:val="none" w:sz="0" w:space="0" w:color="auto"/>
      </w:divBdr>
      <w:divsChild>
        <w:div w:id="68427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3343558">
      <w:bodyDiv w:val="1"/>
      <w:marLeft w:val="0"/>
      <w:marRight w:val="0"/>
      <w:marTop w:val="0"/>
      <w:marBottom w:val="0"/>
      <w:divBdr>
        <w:top w:val="none" w:sz="0" w:space="0" w:color="auto"/>
        <w:left w:val="none" w:sz="0" w:space="0" w:color="auto"/>
        <w:bottom w:val="none" w:sz="0" w:space="0" w:color="auto"/>
        <w:right w:val="none" w:sz="0" w:space="0" w:color="auto"/>
      </w:divBdr>
    </w:div>
    <w:div w:id="1590887731">
      <w:bodyDiv w:val="1"/>
      <w:marLeft w:val="0"/>
      <w:marRight w:val="0"/>
      <w:marTop w:val="0"/>
      <w:marBottom w:val="0"/>
      <w:divBdr>
        <w:top w:val="none" w:sz="0" w:space="0" w:color="auto"/>
        <w:left w:val="none" w:sz="0" w:space="0" w:color="auto"/>
        <w:bottom w:val="none" w:sz="0" w:space="0" w:color="auto"/>
        <w:right w:val="none" w:sz="0" w:space="0" w:color="auto"/>
      </w:divBdr>
    </w:div>
    <w:div w:id="1610307850">
      <w:bodyDiv w:val="1"/>
      <w:marLeft w:val="0"/>
      <w:marRight w:val="0"/>
      <w:marTop w:val="0"/>
      <w:marBottom w:val="0"/>
      <w:divBdr>
        <w:top w:val="none" w:sz="0" w:space="0" w:color="auto"/>
        <w:left w:val="none" w:sz="0" w:space="0" w:color="auto"/>
        <w:bottom w:val="none" w:sz="0" w:space="0" w:color="auto"/>
        <w:right w:val="none" w:sz="0" w:space="0" w:color="auto"/>
      </w:divBdr>
    </w:div>
    <w:div w:id="2115127153">
      <w:bodyDiv w:val="1"/>
      <w:marLeft w:val="0"/>
      <w:marRight w:val="0"/>
      <w:marTop w:val="0"/>
      <w:marBottom w:val="0"/>
      <w:divBdr>
        <w:top w:val="none" w:sz="0" w:space="0" w:color="auto"/>
        <w:left w:val="none" w:sz="0" w:space="0" w:color="auto"/>
        <w:bottom w:val="none" w:sz="0" w:space="0" w:color="auto"/>
        <w:right w:val="none" w:sz="0" w:space="0" w:color="auto"/>
      </w:divBdr>
      <w:divsChild>
        <w:div w:id="1962690175">
          <w:marLeft w:val="0"/>
          <w:marRight w:val="0"/>
          <w:marTop w:val="0"/>
          <w:marBottom w:val="0"/>
          <w:divBdr>
            <w:top w:val="none" w:sz="0" w:space="0" w:color="auto"/>
            <w:left w:val="none" w:sz="0" w:space="0" w:color="auto"/>
            <w:bottom w:val="none" w:sz="0" w:space="0" w:color="auto"/>
            <w:right w:val="none" w:sz="0" w:space="0" w:color="auto"/>
          </w:divBdr>
          <w:divsChild>
            <w:div w:id="278729262">
              <w:marLeft w:val="0"/>
              <w:marRight w:val="0"/>
              <w:marTop w:val="0"/>
              <w:marBottom w:val="0"/>
              <w:divBdr>
                <w:top w:val="none" w:sz="0" w:space="0" w:color="auto"/>
                <w:left w:val="none" w:sz="0" w:space="0" w:color="auto"/>
                <w:bottom w:val="none" w:sz="0" w:space="0" w:color="auto"/>
                <w:right w:val="none" w:sz="0" w:space="0" w:color="auto"/>
              </w:divBdr>
              <w:divsChild>
                <w:div w:id="412776364">
                  <w:marLeft w:val="0"/>
                  <w:marRight w:val="0"/>
                  <w:marTop w:val="0"/>
                  <w:marBottom w:val="0"/>
                  <w:divBdr>
                    <w:top w:val="none" w:sz="0" w:space="0" w:color="auto"/>
                    <w:left w:val="none" w:sz="0" w:space="0" w:color="auto"/>
                    <w:bottom w:val="none" w:sz="0" w:space="0" w:color="auto"/>
                    <w:right w:val="none" w:sz="0" w:space="0" w:color="auto"/>
                  </w:divBdr>
                  <w:divsChild>
                    <w:div w:id="437140501">
                      <w:marLeft w:val="0"/>
                      <w:marRight w:val="0"/>
                      <w:marTop w:val="0"/>
                      <w:marBottom w:val="0"/>
                      <w:divBdr>
                        <w:top w:val="none" w:sz="0" w:space="0" w:color="auto"/>
                        <w:left w:val="none" w:sz="0" w:space="0" w:color="auto"/>
                        <w:bottom w:val="none" w:sz="0" w:space="0" w:color="auto"/>
                        <w:right w:val="none" w:sz="0" w:space="0" w:color="auto"/>
                      </w:divBdr>
                      <w:divsChild>
                        <w:div w:id="5179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949450">
                  <w:marLeft w:val="0"/>
                  <w:marRight w:val="0"/>
                  <w:marTop w:val="0"/>
                  <w:marBottom w:val="0"/>
                  <w:divBdr>
                    <w:top w:val="none" w:sz="0" w:space="0" w:color="auto"/>
                    <w:left w:val="none" w:sz="0" w:space="0" w:color="auto"/>
                    <w:bottom w:val="none" w:sz="0" w:space="0" w:color="auto"/>
                    <w:right w:val="none" w:sz="0" w:space="0" w:color="auto"/>
                  </w:divBdr>
                  <w:divsChild>
                    <w:div w:id="9613030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10467680">
              <w:marLeft w:val="0"/>
              <w:marRight w:val="0"/>
              <w:marTop w:val="0"/>
              <w:marBottom w:val="0"/>
              <w:divBdr>
                <w:top w:val="none" w:sz="0" w:space="0" w:color="auto"/>
                <w:left w:val="none" w:sz="0" w:space="0" w:color="auto"/>
                <w:bottom w:val="none" w:sz="0" w:space="0" w:color="auto"/>
                <w:right w:val="none" w:sz="0" w:space="0" w:color="auto"/>
              </w:divBdr>
              <w:divsChild>
                <w:div w:id="742727739">
                  <w:marLeft w:val="0"/>
                  <w:marRight w:val="0"/>
                  <w:marTop w:val="90"/>
                  <w:marBottom w:val="0"/>
                  <w:divBdr>
                    <w:top w:val="none" w:sz="0" w:space="0" w:color="auto"/>
                    <w:left w:val="none" w:sz="0" w:space="0" w:color="auto"/>
                    <w:bottom w:val="none" w:sz="0" w:space="0" w:color="auto"/>
                    <w:right w:val="none" w:sz="0" w:space="0" w:color="auto"/>
                  </w:divBdr>
                  <w:divsChild>
                    <w:div w:id="155138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D354C-3290-4457-A620-C199B442B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570</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Bardos</dc:creator>
  <cp:keywords/>
  <dc:description/>
  <cp:lastModifiedBy>Dani, Bardos</cp:lastModifiedBy>
  <cp:revision>5</cp:revision>
  <cp:lastPrinted>2025-09-09T06:27:00Z</cp:lastPrinted>
  <dcterms:created xsi:type="dcterms:W3CDTF">2026-09-21T07:09:00Z</dcterms:created>
  <dcterms:modified xsi:type="dcterms:W3CDTF">2026-09-22T06:53:00Z</dcterms:modified>
</cp:coreProperties>
</file>