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9E5CF" w14:textId="6425AEAB" w:rsidR="00BB57D4" w:rsidRPr="004671FD" w:rsidRDefault="002E4E1D" w:rsidP="00900C26">
      <w:pPr>
        <w:shd w:val="clear" w:color="auto" w:fill="BDD6EE" w:themeFill="accent5" w:themeFillTint="66"/>
        <w:tabs>
          <w:tab w:val="left" w:pos="420"/>
          <w:tab w:val="center" w:pos="4513"/>
        </w:tabs>
        <w:spacing w:after="0" w:line="240" w:lineRule="auto"/>
        <w:jc w:val="center"/>
        <w:rPr>
          <w:rFonts w:ascii="Open Sans" w:hAnsi="Open Sans" w:cs="Open Sans"/>
          <w:b/>
          <w:bCs/>
          <w:color w:val="000000" w:themeColor="text1"/>
          <w:sz w:val="28"/>
          <w:szCs w:val="24"/>
          <w:lang w:val="ro-RO"/>
        </w:rPr>
      </w:pPr>
      <w:r w:rsidRPr="004671FD">
        <w:rPr>
          <w:rFonts w:ascii="Open Sans" w:hAnsi="Open Sans" w:cs="Open Sans"/>
          <w:b/>
          <w:bCs/>
          <w:color w:val="000000" w:themeColor="text1"/>
          <w:sz w:val="28"/>
          <w:szCs w:val="24"/>
          <w:lang w:val="ro-RO"/>
        </w:rPr>
        <w:t>Comunicat de presă</w:t>
      </w:r>
    </w:p>
    <w:p w14:paraId="4B97329D" w14:textId="77777777" w:rsidR="002E4E1D" w:rsidRPr="004671FD" w:rsidRDefault="002E4E1D" w:rsidP="000D26C4">
      <w:pPr>
        <w:pStyle w:val="Heading3"/>
        <w:jc w:val="both"/>
        <w:rPr>
          <w:rFonts w:ascii="Open Sans" w:hAnsi="Open Sans" w:cs="Open Sans"/>
          <w:color w:val="1F3864" w:themeColor="accent1" w:themeShade="80"/>
          <w:sz w:val="28"/>
          <w:szCs w:val="24"/>
          <w:lang w:val="ro-RO"/>
        </w:rPr>
      </w:pPr>
      <w:r w:rsidRPr="004671FD">
        <w:rPr>
          <w:rFonts w:ascii="Open Sans" w:hAnsi="Open Sans" w:cs="Open Sans"/>
          <w:color w:val="1F3864" w:themeColor="accent1" w:themeShade="80"/>
          <w:sz w:val="28"/>
          <w:szCs w:val="24"/>
          <w:lang w:val="ro-RO"/>
        </w:rPr>
        <w:t>Împreună împotriva incendiilor de vegetație: Pompierii voluntari români și sârbi își unesc forțele pentru Ziua Cooperării Interreg</w:t>
      </w:r>
    </w:p>
    <w:p w14:paraId="0770ED51" w14:textId="3BD118C4" w:rsidR="000D26C4" w:rsidRPr="004671FD" w:rsidRDefault="002E4E1D" w:rsidP="000D26C4">
      <w:pPr>
        <w:pStyle w:val="Heading3"/>
        <w:jc w:val="both"/>
        <w:rPr>
          <w:rFonts w:ascii="Open Sans" w:hAnsi="Open Sans" w:cs="Open Sans"/>
          <w:b w:val="0"/>
          <w:sz w:val="22"/>
          <w:szCs w:val="22"/>
          <w:lang w:val="ro-RO"/>
        </w:rPr>
      </w:pPr>
      <w:r w:rsidRPr="004671FD">
        <w:rPr>
          <w:rFonts w:ascii="Open Sans" w:hAnsi="Open Sans" w:cs="Open Sans"/>
          <w:sz w:val="22"/>
          <w:szCs w:val="22"/>
          <w:lang w:val="ro-RO"/>
        </w:rPr>
        <w:t xml:space="preserve">Ziua Cooperării Interreg 2026 aduce împreună comunitățile transfrontaliere din România și Serbia, </w:t>
      </w:r>
      <w:r w:rsidR="00AA4CF7" w:rsidRPr="00765DFF">
        <w:rPr>
          <w:rFonts w:ascii="Open Sans" w:hAnsi="Open Sans" w:cs="Open Sans"/>
          <w:sz w:val="22"/>
          <w:szCs w:val="22"/>
          <w:lang w:val="ro-RO"/>
        </w:rPr>
        <w:t>în localitatea</w:t>
      </w:r>
      <w:r w:rsidR="00AA4CF7">
        <w:rPr>
          <w:rFonts w:ascii="Open Sans" w:hAnsi="Open Sans" w:cs="Open Sans"/>
          <w:sz w:val="22"/>
          <w:szCs w:val="22"/>
          <w:lang w:val="ro-RO"/>
        </w:rPr>
        <w:t xml:space="preserve"> </w:t>
      </w:r>
      <w:r w:rsidRPr="00AA4CF7">
        <w:rPr>
          <w:rFonts w:ascii="Open Sans" w:hAnsi="Open Sans" w:cs="Open Sans"/>
          <w:sz w:val="22"/>
          <w:szCs w:val="22"/>
          <w:lang w:val="ro-RO"/>
        </w:rPr>
        <w:t>Orom</w:t>
      </w:r>
      <w:r w:rsidRPr="004671FD">
        <w:rPr>
          <w:rFonts w:ascii="Open Sans" w:hAnsi="Open Sans" w:cs="Open Sans"/>
          <w:sz w:val="22"/>
          <w:szCs w:val="22"/>
          <w:lang w:val="ro-RO"/>
        </w:rPr>
        <w:t xml:space="preserve">, la doar câteva săptămâni după ce pompierii români </w:t>
      </w:r>
      <w:r w:rsidRPr="00765DFF">
        <w:rPr>
          <w:rFonts w:ascii="Open Sans" w:hAnsi="Open Sans" w:cs="Open Sans"/>
          <w:sz w:val="22"/>
          <w:szCs w:val="22"/>
          <w:lang w:val="ro-RO"/>
        </w:rPr>
        <w:t>s-au</w:t>
      </w:r>
      <w:r w:rsidRPr="004671FD">
        <w:rPr>
          <w:rFonts w:ascii="Open Sans" w:hAnsi="Open Sans" w:cs="Open Sans"/>
          <w:sz w:val="22"/>
          <w:szCs w:val="22"/>
          <w:lang w:val="ro-RO"/>
        </w:rPr>
        <w:t xml:space="preserve"> alăturat luptei împotriva incendiilor de vegetație din Deliblatska peščara, Serbia.</w:t>
      </w:r>
    </w:p>
    <w:p w14:paraId="6D76B437" w14:textId="570BAF05" w:rsidR="003B5351" w:rsidRPr="004671FD" w:rsidRDefault="003B5351" w:rsidP="002D2E9E">
      <w:pPr>
        <w:pStyle w:val="NormalWeb"/>
        <w:jc w:val="both"/>
        <w:rPr>
          <w:rFonts w:ascii="Open Sans" w:hAnsi="Open Sans" w:cs="Open Sans"/>
          <w:sz w:val="22"/>
          <w:szCs w:val="22"/>
          <w:lang w:val="ro-RO"/>
        </w:rPr>
      </w:pPr>
      <w:r w:rsidRPr="004671FD">
        <w:rPr>
          <w:rFonts w:ascii="Open Sans" w:hAnsi="Open Sans" w:cs="Open Sans"/>
          <w:sz w:val="22"/>
          <w:szCs w:val="22"/>
          <w:lang w:val="ro-RO"/>
        </w:rPr>
        <w:t xml:space="preserve">În luna august 2026, pe măsură ce incendiile s-au intensificat în diferite regiuni, Serbia a solicitat asistență internațională. Uniunea Europeană a răspuns prompt prin Mecanismul de Protecție Civilă, mobilizând multiple echipaje și echipamente specifice. Printre acestea, un convoi de autospeciale de pompieri din România a trecut granița în Serbia, îndreptându-se spre focarele din </w:t>
      </w:r>
      <w:r w:rsidR="00CC776A" w:rsidRPr="00765DFF">
        <w:rPr>
          <w:rFonts w:ascii="Open Sans" w:hAnsi="Open Sans" w:cs="Open Sans"/>
          <w:sz w:val="22"/>
          <w:szCs w:val="22"/>
          <w:lang w:val="ro-RO"/>
        </w:rPr>
        <w:t>rezervația naturală</w:t>
      </w:r>
      <w:r w:rsidR="00CC776A">
        <w:rPr>
          <w:rFonts w:ascii="Open Sans" w:hAnsi="Open Sans" w:cs="Open Sans"/>
          <w:sz w:val="22"/>
          <w:szCs w:val="22"/>
          <w:lang w:val="ro-RO"/>
        </w:rPr>
        <w:t xml:space="preserve"> </w:t>
      </w:r>
      <w:r w:rsidRPr="004671FD">
        <w:rPr>
          <w:rFonts w:ascii="Open Sans" w:hAnsi="Open Sans" w:cs="Open Sans"/>
          <w:sz w:val="22"/>
          <w:szCs w:val="22"/>
          <w:lang w:val="ro-RO"/>
        </w:rPr>
        <w:t xml:space="preserve">Deliblatska </w:t>
      </w:r>
      <w:proofErr w:type="spellStart"/>
      <w:r w:rsidRPr="004671FD">
        <w:rPr>
          <w:rFonts w:ascii="Open Sans" w:hAnsi="Open Sans" w:cs="Open Sans"/>
          <w:sz w:val="22"/>
          <w:szCs w:val="22"/>
          <w:lang w:val="ro-RO"/>
        </w:rPr>
        <w:t>peščara</w:t>
      </w:r>
      <w:proofErr w:type="spellEnd"/>
      <w:r w:rsidRPr="004671FD">
        <w:rPr>
          <w:rFonts w:ascii="Open Sans" w:hAnsi="Open Sans" w:cs="Open Sans"/>
          <w:sz w:val="22"/>
          <w:szCs w:val="22"/>
          <w:lang w:val="ro-RO"/>
        </w:rPr>
        <w:t xml:space="preserve">. În Vršac și în localitățile de pe traseul spre Bela Crkva, oamenii au ieșit pe străzi la trecerea pompierilor români, salutând echipajele care se deplasau spre </w:t>
      </w:r>
      <w:r w:rsidR="00CC776A" w:rsidRPr="00765DFF">
        <w:rPr>
          <w:rFonts w:ascii="Open Sans" w:hAnsi="Open Sans" w:cs="Open Sans"/>
          <w:sz w:val="22"/>
          <w:szCs w:val="22"/>
          <w:lang w:val="ro-RO"/>
        </w:rPr>
        <w:t>incendiu</w:t>
      </w:r>
      <w:r w:rsidRPr="00765DFF">
        <w:rPr>
          <w:rFonts w:ascii="Open Sans" w:hAnsi="Open Sans" w:cs="Open Sans"/>
          <w:sz w:val="22"/>
          <w:szCs w:val="22"/>
          <w:lang w:val="ro-RO"/>
        </w:rPr>
        <w:t>. A</w:t>
      </w:r>
      <w:r w:rsidRPr="004671FD">
        <w:rPr>
          <w:rFonts w:ascii="Open Sans" w:hAnsi="Open Sans" w:cs="Open Sans"/>
          <w:sz w:val="22"/>
          <w:szCs w:val="22"/>
          <w:lang w:val="ro-RO"/>
        </w:rPr>
        <w:t xml:space="preserve"> fost un gest simplu, da</w:t>
      </w:r>
      <w:r w:rsidRPr="00765DFF">
        <w:rPr>
          <w:rFonts w:ascii="Open Sans" w:hAnsi="Open Sans" w:cs="Open Sans"/>
          <w:sz w:val="22"/>
          <w:szCs w:val="22"/>
          <w:lang w:val="ro-RO"/>
        </w:rPr>
        <w:t xml:space="preserve">r </w:t>
      </w:r>
      <w:r w:rsidR="00CC776A" w:rsidRPr="00765DFF">
        <w:rPr>
          <w:rFonts w:ascii="Open Sans" w:hAnsi="Open Sans" w:cs="Open Sans"/>
          <w:sz w:val="22"/>
          <w:szCs w:val="22"/>
          <w:lang w:val="ro-RO"/>
        </w:rPr>
        <w:t xml:space="preserve">cu </w:t>
      </w:r>
      <w:r w:rsidRPr="00765DFF">
        <w:rPr>
          <w:rFonts w:ascii="Open Sans" w:hAnsi="Open Sans" w:cs="Open Sans"/>
          <w:sz w:val="22"/>
          <w:szCs w:val="22"/>
          <w:lang w:val="ro-RO"/>
        </w:rPr>
        <w:t>o puternică încărcătură simbolică: în momente de pericol, vecinii se ajută.</w:t>
      </w:r>
      <w:r w:rsidRPr="004671FD">
        <w:rPr>
          <w:rFonts w:ascii="Open Sans" w:hAnsi="Open Sans" w:cs="Open Sans"/>
          <w:sz w:val="22"/>
          <w:szCs w:val="22"/>
          <w:lang w:val="ro-RO"/>
        </w:rPr>
        <w:t xml:space="preserve"> </w:t>
      </w:r>
    </w:p>
    <w:p w14:paraId="54BD3DD7" w14:textId="77777777" w:rsidR="003B5351" w:rsidRPr="004671FD" w:rsidRDefault="003B5351" w:rsidP="000D26C4">
      <w:pPr>
        <w:pStyle w:val="NormalWeb"/>
        <w:jc w:val="both"/>
        <w:rPr>
          <w:rFonts w:ascii="Open Sans" w:hAnsi="Open Sans" w:cs="Open Sans"/>
          <w:sz w:val="22"/>
          <w:szCs w:val="22"/>
          <w:lang w:val="ro-RO"/>
        </w:rPr>
      </w:pPr>
      <w:r w:rsidRPr="004671FD">
        <w:rPr>
          <w:rFonts w:ascii="Open Sans" w:hAnsi="Open Sans" w:cs="Open Sans"/>
          <w:sz w:val="22"/>
          <w:szCs w:val="22"/>
          <w:lang w:val="ro-RO"/>
        </w:rPr>
        <w:t>În plus, echipamentele de stingere a incendiilor cofinanțate prin Programul Interreg IPA România–Serbia au fost utilizate activ de echipele locale de pompieri voluntari. Această intervenție a demonstrat încă o dată valoarea solidarității în situația în care o urgență majoră depășește frontierele naționale. Ziua Cooperării Interreg își îndreaptă acum atenția către acțiunile pe care comunitățile le pot întreprinde preventiv, înainte de apariția unei noi situații de urgență.</w:t>
      </w:r>
    </w:p>
    <w:p w14:paraId="2EC149E4" w14:textId="66D4532E" w:rsidR="000D26C4" w:rsidRPr="004671FD" w:rsidRDefault="003B5351" w:rsidP="000D26C4">
      <w:pPr>
        <w:pStyle w:val="NormalWeb"/>
        <w:jc w:val="both"/>
        <w:rPr>
          <w:rFonts w:ascii="Open Sans" w:hAnsi="Open Sans" w:cs="Open Sans"/>
          <w:sz w:val="22"/>
          <w:szCs w:val="22"/>
          <w:lang w:val="ro-RO"/>
        </w:rPr>
      </w:pPr>
      <w:r w:rsidRPr="004671FD">
        <w:rPr>
          <w:rFonts w:ascii="Open Sans" w:hAnsi="Open Sans" w:cs="Open Sans"/>
          <w:b/>
          <w:sz w:val="22"/>
          <w:szCs w:val="22"/>
          <w:lang w:val="ro-RO"/>
        </w:rPr>
        <w:t xml:space="preserve">Pe 24 septembrie, acest spirit de solidaritate va fi în centrul Zilei Cooperării Interreg 2026, marcată la Orom, în Serbia. </w:t>
      </w:r>
      <w:r w:rsidRPr="004671FD">
        <w:rPr>
          <w:rFonts w:ascii="Open Sans" w:hAnsi="Open Sans" w:cs="Open Sans"/>
          <w:bCs/>
          <w:sz w:val="22"/>
          <w:szCs w:val="22"/>
          <w:lang w:val="ro-RO"/>
        </w:rPr>
        <w:t>Comunitățile locale, pompierii voluntari, autoritățile publice și partenerii de proiect din România și Serbia se vor reuni pentru o zi dedicată prevenirii incendiilor, intervenției în situații de urgență și cooperării transfrontaliere</w:t>
      </w:r>
      <w:r w:rsidR="000D26C4" w:rsidRPr="004671FD">
        <w:rPr>
          <w:rFonts w:ascii="Open Sans" w:hAnsi="Open Sans" w:cs="Open Sans"/>
          <w:sz w:val="22"/>
          <w:szCs w:val="22"/>
          <w:lang w:val="ro-RO"/>
        </w:rPr>
        <w:t>.</w:t>
      </w:r>
    </w:p>
    <w:p w14:paraId="17B43713" w14:textId="40561324" w:rsidR="003B5351" w:rsidRPr="004671FD" w:rsidRDefault="003B5351" w:rsidP="000D26C4">
      <w:pPr>
        <w:pStyle w:val="NormalWeb"/>
        <w:jc w:val="both"/>
        <w:rPr>
          <w:rFonts w:ascii="Open Sans" w:hAnsi="Open Sans" w:cs="Open Sans"/>
          <w:sz w:val="22"/>
          <w:szCs w:val="22"/>
          <w:lang w:val="ro-RO"/>
        </w:rPr>
      </w:pPr>
      <w:r w:rsidRPr="004671FD">
        <w:rPr>
          <w:rFonts w:ascii="Open Sans" w:hAnsi="Open Sans" w:cs="Open Sans"/>
          <w:sz w:val="22"/>
          <w:szCs w:val="22"/>
          <w:lang w:val="ro-RO"/>
        </w:rPr>
        <w:t xml:space="preserve">La Orom, pompierii voluntari și reprezentanții autorităților publice vor demonstra modul în </w:t>
      </w:r>
      <w:r w:rsidRPr="00765DFF">
        <w:rPr>
          <w:rFonts w:ascii="Open Sans" w:hAnsi="Open Sans" w:cs="Open Sans"/>
          <w:sz w:val="22"/>
          <w:szCs w:val="22"/>
          <w:lang w:val="ro-RO"/>
        </w:rPr>
        <w:t xml:space="preserve">care comunitățile se pot pregăti eficient pentru situații de urgență. Cetățenii sunt invitați să </w:t>
      </w:r>
      <w:r w:rsidR="00AA4CF7" w:rsidRPr="00765DFF">
        <w:rPr>
          <w:rFonts w:ascii="Open Sans" w:hAnsi="Open Sans" w:cs="Open Sans"/>
          <w:sz w:val="22"/>
          <w:szCs w:val="22"/>
          <w:lang w:val="ro-RO"/>
        </w:rPr>
        <w:t>vadă</w:t>
      </w:r>
      <w:r w:rsidRPr="00765DFF">
        <w:rPr>
          <w:rFonts w:ascii="Open Sans" w:hAnsi="Open Sans" w:cs="Open Sans"/>
          <w:sz w:val="22"/>
          <w:szCs w:val="22"/>
          <w:lang w:val="ro-RO"/>
        </w:rPr>
        <w:t xml:space="preserve"> echipamentele</w:t>
      </w:r>
      <w:r w:rsidRPr="004671FD">
        <w:rPr>
          <w:rFonts w:ascii="Open Sans" w:hAnsi="Open Sans" w:cs="Open Sans"/>
          <w:sz w:val="22"/>
          <w:szCs w:val="22"/>
          <w:lang w:val="ro-RO"/>
        </w:rPr>
        <w:t xml:space="preserve"> de intervenție în acțiune </w:t>
      </w:r>
      <w:r w:rsidR="00AA4CF7" w:rsidRPr="00765DFF">
        <w:rPr>
          <w:rFonts w:ascii="Open Sans" w:hAnsi="Open Sans" w:cs="Open Sans"/>
          <w:sz w:val="22"/>
          <w:szCs w:val="22"/>
          <w:lang w:val="ro-RO"/>
        </w:rPr>
        <w:t xml:space="preserve">de instruire </w:t>
      </w:r>
      <w:r w:rsidRPr="004671FD">
        <w:rPr>
          <w:rFonts w:ascii="Open Sans" w:hAnsi="Open Sans" w:cs="Open Sans"/>
          <w:sz w:val="22"/>
          <w:szCs w:val="22"/>
          <w:lang w:val="ro-RO"/>
        </w:rPr>
        <w:t>și să afle mai multe despre procedurile de răspuns în caz de dezastre. De aseme</w:t>
      </w:r>
      <w:r w:rsidR="00122EF2">
        <w:rPr>
          <w:rFonts w:ascii="Open Sans" w:hAnsi="Open Sans" w:cs="Open Sans"/>
          <w:sz w:val="22"/>
          <w:szCs w:val="22"/>
          <w:lang w:val="ro-RO"/>
        </w:rPr>
        <w:t xml:space="preserve">nea, vor fi </w:t>
      </w:r>
      <w:r w:rsidR="00122EF2" w:rsidRPr="00765DFF">
        <w:rPr>
          <w:rFonts w:ascii="Open Sans" w:hAnsi="Open Sans" w:cs="Open Sans"/>
          <w:sz w:val="22"/>
          <w:szCs w:val="22"/>
          <w:lang w:val="ro-RO"/>
        </w:rPr>
        <w:t>prezentate proiecte</w:t>
      </w:r>
      <w:r w:rsidRPr="00765DFF">
        <w:rPr>
          <w:rFonts w:ascii="Open Sans" w:hAnsi="Open Sans" w:cs="Open Sans"/>
          <w:sz w:val="22"/>
          <w:szCs w:val="22"/>
          <w:lang w:val="ro-RO"/>
        </w:rPr>
        <w:t xml:space="preserve"> </w:t>
      </w:r>
      <w:r w:rsidR="00122EF2" w:rsidRPr="00765DFF">
        <w:rPr>
          <w:rFonts w:ascii="Open Sans" w:hAnsi="Open Sans" w:cs="Open Sans"/>
          <w:sz w:val="22"/>
          <w:szCs w:val="22"/>
          <w:lang w:val="ro-RO"/>
        </w:rPr>
        <w:t xml:space="preserve">româno-sârbe </w:t>
      </w:r>
      <w:r w:rsidRPr="00765DFF">
        <w:rPr>
          <w:rFonts w:ascii="Open Sans" w:hAnsi="Open Sans" w:cs="Open Sans"/>
          <w:sz w:val="22"/>
          <w:szCs w:val="22"/>
          <w:lang w:val="ro-RO"/>
        </w:rPr>
        <w:t>finanțate din fonduri europene destinate pregătirii pen</w:t>
      </w:r>
      <w:r w:rsidRPr="004671FD">
        <w:rPr>
          <w:rFonts w:ascii="Open Sans" w:hAnsi="Open Sans" w:cs="Open Sans"/>
          <w:sz w:val="22"/>
          <w:szCs w:val="22"/>
          <w:lang w:val="ro-RO"/>
        </w:rPr>
        <w:t>tru situații de urgență.</w:t>
      </w:r>
    </w:p>
    <w:p w14:paraId="4C0538CB" w14:textId="6A807201" w:rsidR="00B97723" w:rsidRPr="004671FD" w:rsidRDefault="003B5351" w:rsidP="000D26C4">
      <w:pPr>
        <w:pStyle w:val="NormalWeb"/>
        <w:jc w:val="both"/>
        <w:rPr>
          <w:rFonts w:ascii="Open Sans" w:hAnsi="Open Sans" w:cs="Open Sans"/>
          <w:sz w:val="22"/>
          <w:szCs w:val="22"/>
          <w:lang w:val="ro-RO"/>
        </w:rPr>
      </w:pPr>
      <w:r w:rsidRPr="004671FD">
        <w:rPr>
          <w:rFonts w:ascii="Open Sans" w:hAnsi="Open Sans" w:cs="Open Sans"/>
          <w:sz w:val="22"/>
          <w:szCs w:val="22"/>
          <w:lang w:val="ro-RO"/>
        </w:rPr>
        <w:t>Evenimentul va pune în lumină rolul esențial al pompierilor voluntari, a căror activitate depășește simpla intervenție în caz de criză. Prevenția, pregătirea continuă, cunoașterea terenului și capacitatea de a acționa rapid sunt elemente vitale atunci când comunitățile se confruntă cu o amenințare majoră.</w:t>
      </w:r>
    </w:p>
    <w:p w14:paraId="21FFD89D" w14:textId="77777777" w:rsidR="003B5351" w:rsidRPr="004671FD" w:rsidRDefault="003B5351" w:rsidP="000D26C4">
      <w:pPr>
        <w:pStyle w:val="NormalWeb"/>
        <w:jc w:val="both"/>
        <w:rPr>
          <w:rFonts w:ascii="Open Sans" w:hAnsi="Open Sans" w:cs="Open Sans"/>
          <w:sz w:val="22"/>
          <w:szCs w:val="22"/>
          <w:lang w:val="ro-RO"/>
        </w:rPr>
      </w:pPr>
      <w:r w:rsidRPr="004671FD">
        <w:rPr>
          <w:rFonts w:ascii="Open Sans" w:hAnsi="Open Sans" w:cs="Open Sans"/>
          <w:sz w:val="22"/>
          <w:szCs w:val="22"/>
          <w:lang w:val="ro-RO"/>
        </w:rPr>
        <w:lastRenderedPageBreak/>
        <w:t>Programul include alocuțiuni de deschidere din partea reprezentanților autorităților sârbe și române, o sesiune informativă privind procedurile de intervenție, demonstrații interactive pentru public și prezentări ale proiectelor și echipamentelor susținute prin Programul Interreg IPA România-Serbia.</w:t>
      </w:r>
    </w:p>
    <w:p w14:paraId="4C0CAB9F" w14:textId="77777777" w:rsidR="003B5351" w:rsidRPr="004671FD" w:rsidRDefault="003B5351" w:rsidP="00551381">
      <w:pPr>
        <w:jc w:val="both"/>
        <w:rPr>
          <w:rFonts w:ascii="Open Sans" w:eastAsia="Times New Roman" w:hAnsi="Open Sans" w:cs="Open Sans"/>
          <w:kern w:val="0"/>
          <w:lang w:val="ro-RO"/>
          <w14:ligatures w14:val="none"/>
        </w:rPr>
      </w:pPr>
      <w:r w:rsidRPr="004671FD">
        <w:rPr>
          <w:rFonts w:ascii="Open Sans" w:eastAsia="Times New Roman" w:hAnsi="Open Sans" w:cs="Open Sans"/>
          <w:kern w:val="0"/>
          <w:lang w:val="ro-RO"/>
          <w14:ligatures w14:val="none"/>
        </w:rPr>
        <w:t xml:space="preserve">Demonstrațiile și prezentările de echipamente vor avea loc </w:t>
      </w:r>
      <w:r w:rsidRPr="004671FD">
        <w:rPr>
          <w:rFonts w:ascii="Open Sans" w:eastAsia="Times New Roman" w:hAnsi="Open Sans" w:cs="Open Sans"/>
          <w:b/>
          <w:bCs/>
          <w:kern w:val="0"/>
          <w:lang w:val="ro-RO"/>
          <w14:ligatures w14:val="none"/>
        </w:rPr>
        <w:t>pe terenul de sport al Școlii Gimnaziale din Orom</w:t>
      </w:r>
      <w:r w:rsidRPr="004671FD">
        <w:rPr>
          <w:rFonts w:ascii="Open Sans" w:eastAsia="Times New Roman" w:hAnsi="Open Sans" w:cs="Open Sans"/>
          <w:kern w:val="0"/>
          <w:lang w:val="ro-RO"/>
          <w14:ligatures w14:val="none"/>
        </w:rPr>
        <w:t>, oferind locuitorilor ocazia de a vedea tehnicile de intervenție și de a învăța mai multe despre siguranța la incendii și prevenție.</w:t>
      </w:r>
    </w:p>
    <w:p w14:paraId="12D8BE69" w14:textId="412927F1" w:rsidR="003B5351" w:rsidRPr="004671FD" w:rsidRDefault="003B5351" w:rsidP="00551381">
      <w:pPr>
        <w:jc w:val="both"/>
        <w:rPr>
          <w:rFonts w:ascii="Open Sans" w:eastAsia="Times New Roman" w:hAnsi="Open Sans" w:cs="Open Sans"/>
          <w:kern w:val="0"/>
          <w:lang w:val="ro-RO"/>
          <w14:ligatures w14:val="none"/>
        </w:rPr>
      </w:pPr>
      <w:r w:rsidRPr="004671FD">
        <w:rPr>
          <w:rFonts w:ascii="Open Sans" w:eastAsia="Times New Roman" w:hAnsi="Open Sans" w:cs="Open Sans"/>
          <w:kern w:val="0"/>
          <w:lang w:val="ro-RO"/>
          <w14:ligatures w14:val="none"/>
        </w:rPr>
        <w:t xml:space="preserve">La eveniment vor participa reprezentanți ai </w:t>
      </w:r>
      <w:r w:rsidRPr="004671FD">
        <w:rPr>
          <w:rFonts w:ascii="Open Sans" w:eastAsia="Times New Roman" w:hAnsi="Open Sans" w:cs="Open Sans"/>
          <w:b/>
          <w:bCs/>
          <w:kern w:val="0"/>
          <w:lang w:val="ro-RO"/>
          <w14:ligatures w14:val="none"/>
        </w:rPr>
        <w:t>Brigăzii de Pompieri Voluntari Orom</w:t>
      </w:r>
      <w:r w:rsidRPr="004671FD">
        <w:rPr>
          <w:rFonts w:ascii="Open Sans" w:eastAsia="Times New Roman" w:hAnsi="Open Sans" w:cs="Open Sans"/>
          <w:kern w:val="0"/>
          <w:lang w:val="ro-RO"/>
          <w14:ligatures w14:val="none"/>
        </w:rPr>
        <w:t>, ai</w:t>
      </w:r>
      <w:r w:rsidR="00122EF2">
        <w:rPr>
          <w:rFonts w:ascii="Open Sans" w:eastAsia="Times New Roman" w:hAnsi="Open Sans" w:cs="Open Sans"/>
          <w:kern w:val="0"/>
          <w:lang w:val="ro-RO"/>
          <w14:ligatures w14:val="none"/>
        </w:rPr>
        <w:t xml:space="preserve"> </w:t>
      </w:r>
      <w:r w:rsidR="00122EF2" w:rsidRPr="00765DFF">
        <w:rPr>
          <w:rFonts w:ascii="Open Sans" w:eastAsia="Times New Roman" w:hAnsi="Open Sans" w:cs="Open Sans"/>
          <w:kern w:val="0"/>
          <w:lang w:val="ro-RO"/>
          <w14:ligatures w14:val="none"/>
        </w:rPr>
        <w:t>Primăriei</w:t>
      </w:r>
      <w:r w:rsidRPr="00765DFF">
        <w:rPr>
          <w:rFonts w:ascii="Open Sans" w:eastAsia="Times New Roman" w:hAnsi="Open Sans" w:cs="Open Sans"/>
          <w:kern w:val="0"/>
          <w:lang w:val="ro-RO"/>
          <w14:ligatures w14:val="none"/>
        </w:rPr>
        <w:t xml:space="preserve"> K</w:t>
      </w:r>
      <w:bookmarkStart w:id="0" w:name="_GoBack"/>
      <w:bookmarkEnd w:id="0"/>
      <w:r w:rsidRPr="004671FD">
        <w:rPr>
          <w:rFonts w:ascii="Open Sans" w:eastAsia="Times New Roman" w:hAnsi="Open Sans" w:cs="Open Sans"/>
          <w:kern w:val="0"/>
          <w:lang w:val="ro-RO"/>
          <w14:ligatures w14:val="none"/>
        </w:rPr>
        <w:t>anjiža, ai Ministerului Integrării Europene din Serbia, ai Ministerului Dezvoltării, Lucrărilor Publice și Administrației din România, ai Biroului Regional pentru Cooperare Transfrontalieră Timișoara, ai Comunei Novi Kneževac, ai Sectorului pentru Situații de Urgență din cadrul Ministerului de Interne din Serbia, precum și alți parteneri implicați în cooperarea transfrontalieră româno-sârbă.</w:t>
      </w:r>
    </w:p>
    <w:p w14:paraId="78FA24D5" w14:textId="276A4F97" w:rsidR="00E309ED" w:rsidRPr="004671FD" w:rsidRDefault="003B5351" w:rsidP="00551381">
      <w:pPr>
        <w:jc w:val="both"/>
        <w:rPr>
          <w:rFonts w:ascii="Open Sans" w:hAnsi="Open Sans" w:cs="Open Sans"/>
          <w:lang w:val="ro-RO"/>
        </w:rPr>
      </w:pPr>
      <w:r w:rsidRPr="004671FD">
        <w:rPr>
          <w:rFonts w:ascii="Open Sans" w:hAnsi="Open Sans" w:cs="Open Sans"/>
          <w:lang w:val="ro-RO"/>
        </w:rPr>
        <w:t xml:space="preserve">Organizat în localitatea </w:t>
      </w:r>
      <w:r w:rsidRPr="004671FD">
        <w:rPr>
          <w:rFonts w:ascii="Open Sans" w:hAnsi="Open Sans" w:cs="Open Sans"/>
          <w:b/>
          <w:bCs/>
          <w:lang w:val="ro-RO"/>
        </w:rPr>
        <w:t>Orom (Municipalitatea Kanjiža)</w:t>
      </w:r>
      <w:r w:rsidRPr="004671FD">
        <w:rPr>
          <w:rFonts w:ascii="Open Sans" w:hAnsi="Open Sans" w:cs="Open Sans"/>
          <w:lang w:val="ro-RO"/>
        </w:rPr>
        <w:t xml:space="preserve">, evenimentul marchează cea de-a 15-a aniversare a </w:t>
      </w:r>
      <w:r w:rsidRPr="004671FD">
        <w:rPr>
          <w:rFonts w:ascii="Open Sans" w:hAnsi="Open Sans" w:cs="Open Sans"/>
          <w:b/>
          <w:bCs/>
          <w:lang w:val="ro-RO"/>
        </w:rPr>
        <w:t>Zilei Cooperării Interreg</w:t>
      </w:r>
      <w:r w:rsidRPr="004671FD">
        <w:rPr>
          <w:rFonts w:ascii="Open Sans" w:hAnsi="Open Sans" w:cs="Open Sans"/>
          <w:lang w:val="ro-RO"/>
        </w:rPr>
        <w:t xml:space="preserve"> și aduce tema din acest an, „</w:t>
      </w:r>
      <w:r w:rsidRPr="004671FD">
        <w:rPr>
          <w:rFonts w:ascii="Open Sans" w:hAnsi="Open Sans" w:cs="Open Sans"/>
          <w:b/>
          <w:bCs/>
          <w:lang w:val="ro-RO"/>
        </w:rPr>
        <w:t>Împreună împotriva incendiilor de vegetație”</w:t>
      </w:r>
      <w:r w:rsidRPr="004671FD">
        <w:rPr>
          <w:rFonts w:ascii="Open Sans" w:hAnsi="Open Sans" w:cs="Open Sans"/>
          <w:lang w:val="ro-RO"/>
        </w:rPr>
        <w:t>, mai aproape de comunitățile care trăiesc și lucrează în zona de frontieră româno-sârbă.</w:t>
      </w:r>
    </w:p>
    <w:p w14:paraId="2A81A69B" w14:textId="77777777" w:rsidR="00E309ED" w:rsidRPr="004671FD" w:rsidRDefault="00E309ED" w:rsidP="00551381">
      <w:pPr>
        <w:jc w:val="both"/>
        <w:rPr>
          <w:rFonts w:ascii="Open Sans" w:hAnsi="Open Sans" w:cs="Open Sans"/>
          <w:lang w:val="ro-RO"/>
        </w:rPr>
      </w:pPr>
    </w:p>
    <w:p w14:paraId="49FB6FA9" w14:textId="77777777" w:rsidR="00495C4B" w:rsidRPr="004671FD" w:rsidRDefault="00495C4B" w:rsidP="00495C4B">
      <w:pPr>
        <w:spacing w:after="0" w:line="240" w:lineRule="auto"/>
        <w:rPr>
          <w:rFonts w:ascii="Open Sans" w:eastAsia="Times New Roman" w:hAnsi="Open Sans" w:cs="Open Sans"/>
          <w:b/>
          <w:bCs/>
          <w:kern w:val="0"/>
          <w:lang w:val="ro-RO"/>
          <w14:ligatures w14:val="none"/>
        </w:rPr>
      </w:pPr>
    </w:p>
    <w:p w14:paraId="1A63ADE6" w14:textId="35B90A0E" w:rsidR="00A358ED" w:rsidRPr="004671FD" w:rsidRDefault="003B5351" w:rsidP="00035E0C">
      <w:pPr>
        <w:shd w:val="clear" w:color="auto" w:fill="DEEAF6" w:themeFill="accent5" w:themeFillTint="33"/>
        <w:spacing w:after="0" w:line="276" w:lineRule="auto"/>
        <w:rPr>
          <w:rFonts w:ascii="Open Sans" w:eastAsia="Times New Roman" w:hAnsi="Open Sans" w:cs="Open Sans"/>
          <w:b/>
          <w:lang w:val="ro-RO"/>
        </w:rPr>
      </w:pPr>
      <w:r w:rsidRPr="004671FD">
        <w:rPr>
          <w:rFonts w:ascii="Open Sans" w:eastAsia="Times New Roman" w:hAnsi="Open Sans" w:cs="Open Sans"/>
          <w:b/>
          <w:bCs/>
          <w:kern w:val="0"/>
          <w:lang w:val="ro-RO"/>
          <w14:ligatures w14:val="none"/>
        </w:rPr>
        <w:t>Ziua Cooperării Interreg 2026 – Împreună împotriva incendiilor de vegetație</w:t>
      </w:r>
      <w:r w:rsidR="00C23C8B" w:rsidRPr="004671FD">
        <w:rPr>
          <w:rFonts w:ascii="Open Sans" w:eastAsia="Times New Roman" w:hAnsi="Open Sans" w:cs="Open Sans"/>
          <w:kern w:val="0"/>
          <w:lang w:val="ro-RO"/>
          <w14:ligatures w14:val="none"/>
        </w:rPr>
        <w:br/>
      </w:r>
      <w:r w:rsidR="00C23C8B" w:rsidRPr="004671FD">
        <w:rPr>
          <w:rFonts w:ascii="Segoe UI Symbol" w:eastAsia="Times New Roman" w:hAnsi="Segoe UI Symbol" w:cs="Segoe UI Symbol"/>
          <w:kern w:val="0"/>
          <w:lang w:val="ro-RO"/>
          <w14:ligatures w14:val="none"/>
        </w:rPr>
        <w:t>📍</w:t>
      </w:r>
      <w:r w:rsidR="00C23C8B" w:rsidRPr="004671FD">
        <w:rPr>
          <w:rFonts w:ascii="Open Sans" w:eastAsia="Times New Roman" w:hAnsi="Open Sans" w:cs="Open Sans"/>
          <w:kern w:val="0"/>
          <w:lang w:val="ro-RO"/>
          <w14:ligatures w14:val="none"/>
        </w:rPr>
        <w:t xml:space="preserve"> Orom, </w:t>
      </w:r>
      <w:r w:rsidRPr="004671FD">
        <w:rPr>
          <w:rFonts w:ascii="Open Sans" w:eastAsia="Times New Roman" w:hAnsi="Open Sans" w:cs="Open Sans"/>
          <w:kern w:val="0"/>
          <w:lang w:val="ro-RO"/>
          <w14:ligatures w14:val="none"/>
        </w:rPr>
        <w:t>Municipalitatea</w:t>
      </w:r>
      <w:r w:rsidR="00C23C8B" w:rsidRPr="004671FD">
        <w:rPr>
          <w:rFonts w:ascii="Open Sans" w:eastAsia="Times New Roman" w:hAnsi="Open Sans" w:cs="Open Sans"/>
          <w:kern w:val="0"/>
          <w:lang w:val="ro-RO"/>
          <w14:ligatures w14:val="none"/>
        </w:rPr>
        <w:t xml:space="preserve"> Kanjiža, Serbia</w:t>
      </w:r>
      <w:r w:rsidR="00C23C8B" w:rsidRPr="004671FD">
        <w:rPr>
          <w:rFonts w:ascii="Open Sans" w:eastAsia="Times New Roman" w:hAnsi="Open Sans" w:cs="Open Sans"/>
          <w:kern w:val="0"/>
          <w:lang w:val="ro-RO"/>
          <w14:ligatures w14:val="none"/>
        </w:rPr>
        <w:br/>
      </w:r>
      <w:r w:rsidRPr="004671FD">
        <w:rPr>
          <w:rFonts w:ascii="Open Sans" w:eastAsia="Times New Roman" w:hAnsi="Open Sans" w:cs="Open Sans"/>
          <w:b/>
          <w:lang w:val="ro-RO"/>
        </w:rPr>
        <w:t>Sediul Asociației Pompierilor Voluntari Orom</w:t>
      </w:r>
    </w:p>
    <w:p w14:paraId="7D1317F5" w14:textId="5D559361"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lang w:val="ro-RO"/>
        </w:rPr>
      </w:pPr>
      <w:r w:rsidRPr="004671FD">
        <w:rPr>
          <w:rFonts w:ascii="Open Sans" w:eastAsia="Times New Roman" w:hAnsi="Open Sans" w:cs="Open Sans"/>
          <w:lang w:val="ro-RO"/>
        </w:rPr>
        <w:t>Adresa</w:t>
      </w:r>
      <w:r w:rsidR="00A358ED" w:rsidRPr="004671FD">
        <w:rPr>
          <w:rFonts w:ascii="Open Sans" w:eastAsia="Times New Roman" w:hAnsi="Open Sans" w:cs="Open Sans"/>
          <w:lang w:val="ro-RO"/>
        </w:rPr>
        <w:t>: Veliki put 199</w:t>
      </w:r>
    </w:p>
    <w:p w14:paraId="608B162D" w14:textId="5C4130DE"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b/>
          <w:lang w:val="ro-RO"/>
        </w:rPr>
      </w:pPr>
      <w:r w:rsidRPr="004671FD">
        <w:rPr>
          <w:rFonts w:ascii="Open Sans" w:eastAsia="Times New Roman" w:hAnsi="Open Sans" w:cs="Open Sans"/>
          <w:b/>
          <w:bCs/>
          <w:lang w:val="ro-RO"/>
        </w:rPr>
        <w:t>Școala Gimnazială „Arany János” Orom</w:t>
      </w:r>
      <w:r w:rsidRPr="004671FD">
        <w:rPr>
          <w:rFonts w:ascii="Open Sans" w:eastAsia="Times New Roman" w:hAnsi="Open Sans" w:cs="Open Sans"/>
          <w:b/>
          <w:lang w:val="ro-RO"/>
        </w:rPr>
        <w:t xml:space="preserve"> </w:t>
      </w:r>
      <w:r w:rsidR="00A358ED" w:rsidRPr="004671FD">
        <w:rPr>
          <w:rFonts w:ascii="Open Sans" w:eastAsia="Times New Roman" w:hAnsi="Open Sans" w:cs="Open Sans"/>
          <w:lang w:val="ro-RO"/>
        </w:rPr>
        <w:t>(</w:t>
      </w:r>
      <w:r w:rsidRPr="004671FD">
        <w:rPr>
          <w:rFonts w:ascii="Open Sans" w:eastAsia="Times New Roman" w:hAnsi="Open Sans" w:cs="Open Sans"/>
          <w:lang w:val="ro-RO"/>
        </w:rPr>
        <w:t>terenul de sport</w:t>
      </w:r>
      <w:r w:rsidR="00A358ED" w:rsidRPr="004671FD">
        <w:rPr>
          <w:rFonts w:ascii="Open Sans" w:eastAsia="Times New Roman" w:hAnsi="Open Sans" w:cs="Open Sans"/>
          <w:lang w:val="ro-RO"/>
        </w:rPr>
        <w:t>)</w:t>
      </w:r>
    </w:p>
    <w:p w14:paraId="52DEA612" w14:textId="69DED306"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lang w:val="ro-RO"/>
        </w:rPr>
      </w:pPr>
      <w:r w:rsidRPr="004671FD">
        <w:rPr>
          <w:rFonts w:ascii="Open Sans" w:eastAsia="Times New Roman" w:hAnsi="Open Sans" w:cs="Open Sans"/>
          <w:lang w:val="ro-RO"/>
        </w:rPr>
        <w:t>Adresa</w:t>
      </w:r>
      <w:r w:rsidR="00A358ED" w:rsidRPr="004671FD">
        <w:rPr>
          <w:rFonts w:ascii="Open Sans" w:eastAsia="Times New Roman" w:hAnsi="Open Sans" w:cs="Open Sans"/>
          <w:lang w:val="ro-RO"/>
        </w:rPr>
        <w:t xml:space="preserve">: </w:t>
      </w:r>
      <w:r w:rsidRPr="004671FD">
        <w:rPr>
          <w:rFonts w:ascii="Open Sans" w:eastAsia="Times New Roman" w:hAnsi="Open Sans" w:cs="Open Sans"/>
          <w:lang w:val="ro-RO"/>
        </w:rPr>
        <w:t xml:space="preserve">Str. </w:t>
      </w:r>
      <w:r w:rsidR="00A358ED" w:rsidRPr="004671FD">
        <w:rPr>
          <w:rFonts w:ascii="Open Sans" w:hAnsi="Open Sans" w:cs="Open Sans"/>
          <w:lang w:val="ro-RO"/>
        </w:rPr>
        <w:t xml:space="preserve">Radnoti Miklos, </w:t>
      </w:r>
      <w:r w:rsidRPr="004671FD">
        <w:rPr>
          <w:rFonts w:ascii="Open Sans" w:hAnsi="Open Sans" w:cs="Open Sans"/>
          <w:lang w:val="ro-RO"/>
        </w:rPr>
        <w:t xml:space="preserve">lângă intersecția cu </w:t>
      </w:r>
      <w:r w:rsidR="00A358ED" w:rsidRPr="004671FD">
        <w:rPr>
          <w:rFonts w:ascii="Open Sans" w:eastAsia="Times New Roman" w:hAnsi="Open Sans" w:cs="Open Sans"/>
          <w:lang w:val="ro-RO"/>
        </w:rPr>
        <w:t xml:space="preserve">Veliki put 141 </w:t>
      </w:r>
    </w:p>
    <w:p w14:paraId="6A56D85D" w14:textId="4A9CB7BF" w:rsidR="004B3479" w:rsidRPr="004671FD" w:rsidRDefault="00A358ED" w:rsidP="00035E0C">
      <w:pPr>
        <w:shd w:val="clear" w:color="auto" w:fill="DEEAF6" w:themeFill="accent5" w:themeFillTint="33"/>
        <w:spacing w:after="0" w:line="276" w:lineRule="auto"/>
        <w:rPr>
          <w:rFonts w:ascii="Open Sans" w:hAnsi="Open Sans" w:cs="Open Sans"/>
          <w:lang w:val="ro-RO"/>
        </w:rPr>
      </w:pPr>
      <w:r w:rsidRPr="004671FD">
        <w:rPr>
          <w:rFonts w:ascii="Segoe UI Symbol" w:eastAsia="Times New Roman" w:hAnsi="Segoe UI Symbol" w:cs="Segoe UI Symbol"/>
          <w:kern w:val="0"/>
          <w:lang w:val="ro-RO"/>
          <w14:ligatures w14:val="none"/>
        </w:rPr>
        <w:t>📅</w:t>
      </w:r>
      <w:r w:rsidRPr="004671FD">
        <w:rPr>
          <w:rFonts w:ascii="Open Sans" w:eastAsia="Times New Roman" w:hAnsi="Open Sans" w:cs="Open Sans"/>
          <w:kern w:val="0"/>
          <w:lang w:val="ro-RO"/>
          <w14:ligatures w14:val="none"/>
        </w:rPr>
        <w:t xml:space="preserve"> 24 </w:t>
      </w:r>
      <w:r w:rsidR="001A3E26" w:rsidRPr="004671FD">
        <w:rPr>
          <w:rFonts w:ascii="Open Sans" w:eastAsia="Times New Roman" w:hAnsi="Open Sans" w:cs="Open Sans"/>
          <w:kern w:val="0"/>
          <w:lang w:val="ro-RO"/>
          <w14:ligatures w14:val="none"/>
        </w:rPr>
        <w:t>s</w:t>
      </w:r>
      <w:r w:rsidRPr="004671FD">
        <w:rPr>
          <w:rFonts w:ascii="Open Sans" w:eastAsia="Times New Roman" w:hAnsi="Open Sans" w:cs="Open Sans"/>
          <w:kern w:val="0"/>
          <w:lang w:val="ro-RO"/>
          <w14:ligatures w14:val="none"/>
        </w:rPr>
        <w:t>eptemb</w:t>
      </w:r>
      <w:r w:rsidR="001A3E26" w:rsidRPr="004671FD">
        <w:rPr>
          <w:rFonts w:ascii="Open Sans" w:eastAsia="Times New Roman" w:hAnsi="Open Sans" w:cs="Open Sans"/>
          <w:kern w:val="0"/>
          <w:lang w:val="ro-RO"/>
          <w14:ligatures w14:val="none"/>
        </w:rPr>
        <w:t>rie</w:t>
      </w:r>
      <w:r w:rsidRPr="004671FD">
        <w:rPr>
          <w:rFonts w:ascii="Open Sans" w:eastAsia="Times New Roman" w:hAnsi="Open Sans" w:cs="Open Sans"/>
          <w:kern w:val="0"/>
          <w:lang w:val="ro-RO"/>
          <w14:ligatures w14:val="none"/>
        </w:rPr>
        <w:t xml:space="preserve"> 2026</w:t>
      </w:r>
      <w:r w:rsidRPr="004671FD">
        <w:rPr>
          <w:rFonts w:ascii="Open Sans" w:eastAsia="Times New Roman" w:hAnsi="Open Sans" w:cs="Open Sans"/>
          <w:kern w:val="0"/>
          <w:lang w:val="ro-RO"/>
          <w14:ligatures w14:val="none"/>
        </w:rPr>
        <w:br/>
      </w:r>
      <w:r w:rsidRPr="004671FD">
        <w:rPr>
          <w:rFonts w:ascii="Segoe UI Symbol" w:eastAsia="Times New Roman" w:hAnsi="Segoe UI Symbol" w:cs="Segoe UI Symbol"/>
          <w:kern w:val="0"/>
          <w:lang w:val="ro-RO"/>
          <w14:ligatures w14:val="none"/>
        </w:rPr>
        <w:t>🕛</w:t>
      </w:r>
      <w:r w:rsidRPr="004671FD">
        <w:rPr>
          <w:rFonts w:ascii="Open Sans" w:eastAsia="Times New Roman" w:hAnsi="Open Sans" w:cs="Open Sans"/>
          <w:kern w:val="0"/>
          <w:lang w:val="ro-RO"/>
          <w14:ligatures w14:val="none"/>
        </w:rPr>
        <w:t xml:space="preserve"> </w:t>
      </w:r>
      <w:r w:rsidR="001A3E26" w:rsidRPr="004671FD">
        <w:rPr>
          <w:rFonts w:ascii="Open Sans" w:eastAsia="Times New Roman" w:hAnsi="Open Sans" w:cs="Open Sans"/>
          <w:kern w:val="0"/>
          <w:lang w:val="ro-RO"/>
          <w14:ligatures w14:val="none"/>
        </w:rPr>
        <w:t xml:space="preserve">Începând cu ora </w:t>
      </w:r>
      <w:r w:rsidRPr="004671FD">
        <w:rPr>
          <w:rFonts w:ascii="Open Sans" w:eastAsia="Times New Roman" w:hAnsi="Open Sans" w:cs="Open Sans"/>
          <w:kern w:val="0"/>
          <w:lang w:val="ro-RO"/>
          <w14:ligatures w14:val="none"/>
        </w:rPr>
        <w:t>12:00</w:t>
      </w:r>
      <w:r w:rsidR="001A3E26" w:rsidRPr="004671FD">
        <w:rPr>
          <w:rFonts w:ascii="Open Sans" w:eastAsia="Times New Roman" w:hAnsi="Open Sans" w:cs="Open Sans"/>
          <w:kern w:val="0"/>
          <w:lang w:val="ro-RO"/>
          <w14:ligatures w14:val="none"/>
        </w:rPr>
        <w:t>, ora Serbiei</w:t>
      </w:r>
    </w:p>
    <w:sectPr w:rsidR="004B3479" w:rsidRPr="004671FD" w:rsidSect="007F1EAE">
      <w:headerReference w:type="even" r:id="rId8"/>
      <w:headerReference w:type="default" r:id="rId9"/>
      <w:footerReference w:type="even" r:id="rId10"/>
      <w:footerReference w:type="default" r:id="rId11"/>
      <w:headerReference w:type="first" r:id="rId12"/>
      <w:footerReference w:type="first" r:id="rId13"/>
      <w:pgSz w:w="11907" w:h="16840" w:code="9"/>
      <w:pgMar w:top="1903" w:right="1418" w:bottom="709" w:left="1418" w:header="720" w:footer="140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362E2" w14:textId="77777777" w:rsidR="00CE69ED" w:rsidRDefault="00CE69ED" w:rsidP="00143A8F">
      <w:pPr>
        <w:spacing w:after="0" w:line="240" w:lineRule="auto"/>
      </w:pPr>
      <w:r>
        <w:separator/>
      </w:r>
    </w:p>
  </w:endnote>
  <w:endnote w:type="continuationSeparator" w:id="0">
    <w:p w14:paraId="566B8DF0" w14:textId="77777777" w:rsidR="00CE69ED" w:rsidRDefault="00CE69ED" w:rsidP="0014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C9EC5" w14:textId="77777777" w:rsidR="007F1EAE" w:rsidRDefault="007F1E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E422" w14:textId="2A26B282" w:rsidR="00143A8F" w:rsidRDefault="002E4E1D" w:rsidP="006C2D26">
    <w:pPr>
      <w:pStyle w:val="Footer"/>
      <w:tabs>
        <w:tab w:val="clear" w:pos="4680"/>
        <w:tab w:val="clear" w:pos="9360"/>
        <w:tab w:val="left" w:pos="5410"/>
      </w:tabs>
    </w:pPr>
    <w:r>
      <w:rPr>
        <w:noProof/>
      </w:rPr>
      <w:drawing>
        <wp:anchor distT="0" distB="0" distL="114300" distR="114300" simplePos="0" relativeHeight="251691008" behindDoc="1" locked="0" layoutInCell="1" allowOverlap="1" wp14:anchorId="299AE9A3" wp14:editId="4427D493">
          <wp:simplePos x="0" y="0"/>
          <wp:positionH relativeFrom="margin">
            <wp:posOffset>4756785</wp:posOffset>
          </wp:positionH>
          <wp:positionV relativeFrom="paragraph">
            <wp:posOffset>0</wp:posOffset>
          </wp:positionV>
          <wp:extent cx="1019175" cy="10191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sidR="007F1EAE">
      <w:rPr>
        <w:noProof/>
      </w:rPr>
      <w:drawing>
        <wp:anchor distT="0" distB="0" distL="114300" distR="114300" simplePos="0" relativeHeight="251688960" behindDoc="1" locked="0" layoutInCell="1" allowOverlap="1" wp14:anchorId="75D8FD0E" wp14:editId="5313656C">
          <wp:simplePos x="0" y="0"/>
          <wp:positionH relativeFrom="column">
            <wp:posOffset>-67310</wp:posOffset>
          </wp:positionH>
          <wp:positionV relativeFrom="paragraph">
            <wp:posOffset>-333375</wp:posOffset>
          </wp:positionV>
          <wp:extent cx="1562100" cy="1562100"/>
          <wp:effectExtent l="0" t="0" r="0" b="0"/>
          <wp:wrapNone/>
          <wp:docPr id="1193192322" name="Picture 1193192322" descr="Abstract line drawing of four people raising their fists in the air, symbolizing unity or protest, with blue, yellow, orange, and green accents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tract line drawing of four people raising their fists in the air, symbolizing unity or protest, with blue, yellow, orange, and green accents on a black 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1281" w14:textId="77777777" w:rsidR="007F1EAE" w:rsidRDefault="007F1E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B0B9B" w14:textId="77777777" w:rsidR="00CE69ED" w:rsidRDefault="00CE69ED" w:rsidP="00143A8F">
      <w:pPr>
        <w:spacing w:after="0" w:line="240" w:lineRule="auto"/>
      </w:pPr>
      <w:r>
        <w:separator/>
      </w:r>
    </w:p>
  </w:footnote>
  <w:footnote w:type="continuationSeparator" w:id="0">
    <w:p w14:paraId="1A40F143" w14:textId="77777777" w:rsidR="00CE69ED" w:rsidRDefault="00CE69ED" w:rsidP="00143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E8CA4" w14:textId="77777777" w:rsidR="007F1EAE" w:rsidRDefault="007F1E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6967" w14:textId="2C604323" w:rsidR="00143A8F" w:rsidRDefault="002E4E1D">
    <w:pPr>
      <w:pStyle w:val="Header"/>
    </w:pPr>
    <w:r>
      <w:rPr>
        <w:rFonts w:ascii="Open Sans" w:hAnsi="Open Sans" w:cs="Open Sans"/>
        <w:noProof/>
      </w:rPr>
      <w:drawing>
        <wp:anchor distT="0" distB="0" distL="114300" distR="114300" simplePos="0" relativeHeight="251686912" behindDoc="1" locked="0" layoutInCell="1" allowOverlap="1" wp14:anchorId="3DBD820F" wp14:editId="11BDAF83">
          <wp:simplePos x="0" y="0"/>
          <wp:positionH relativeFrom="margin">
            <wp:posOffset>4448175</wp:posOffset>
          </wp:positionH>
          <wp:positionV relativeFrom="paragraph">
            <wp:posOffset>-161925</wp:posOffset>
          </wp:positionV>
          <wp:extent cx="1327785" cy="671830"/>
          <wp:effectExtent l="0" t="0" r="5715" b="0"/>
          <wp:wrapTight wrapText="bothSides">
            <wp:wrapPolygon edited="0">
              <wp:start x="5578" y="0"/>
              <wp:lineTo x="0" y="7962"/>
              <wp:lineTo x="0" y="12862"/>
              <wp:lineTo x="2169" y="19599"/>
              <wp:lineTo x="2169" y="20824"/>
              <wp:lineTo x="11776" y="20824"/>
              <wp:lineTo x="19214" y="20824"/>
              <wp:lineTo x="19214" y="19599"/>
              <wp:lineTo x="21383" y="14087"/>
              <wp:lineTo x="21383" y="7350"/>
              <wp:lineTo x="14875" y="0"/>
              <wp:lineTo x="5578" y="0"/>
            </wp:wrapPolygon>
          </wp:wrapTight>
          <wp:docPr id="17210914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91453" name="Picture 5"/>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1327785" cy="671830"/>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cs="Open Sans"/>
        <w:noProof/>
      </w:rPr>
      <w:drawing>
        <wp:anchor distT="0" distB="0" distL="114300" distR="114300" simplePos="0" relativeHeight="251684864" behindDoc="0" locked="0" layoutInCell="1" allowOverlap="1" wp14:anchorId="1D681B2B" wp14:editId="03FC5FE6">
          <wp:simplePos x="0" y="0"/>
          <wp:positionH relativeFrom="margin">
            <wp:posOffset>-156210</wp:posOffset>
          </wp:positionH>
          <wp:positionV relativeFrom="paragraph">
            <wp:posOffset>-295275</wp:posOffset>
          </wp:positionV>
          <wp:extent cx="3063240" cy="920750"/>
          <wp:effectExtent l="0" t="0" r="0" b="0"/>
          <wp:wrapNone/>
          <wp:docPr id="1571262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62104"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3063240"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23E8" w14:textId="77777777" w:rsidR="007F1EAE" w:rsidRDefault="007F1E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B38E9"/>
    <w:multiLevelType w:val="hybridMultilevel"/>
    <w:tmpl w:val="07D25452"/>
    <w:lvl w:ilvl="0" w:tplc="B792F360">
      <w:start w:val="1"/>
      <w:numFmt w:val="bullet"/>
      <w:lvlText w:val=""/>
      <w:lvlJc w:val="left"/>
      <w:pPr>
        <w:ind w:left="720" w:hanging="360"/>
      </w:pPr>
      <w:rPr>
        <w:rFonts w:ascii="Wingdings" w:hAnsi="Wingdings" w:hint="default"/>
        <w:color w:val="9ACA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75675"/>
    <w:multiLevelType w:val="hybridMultilevel"/>
    <w:tmpl w:val="04D49162"/>
    <w:lvl w:ilvl="0" w:tplc="410608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994234"/>
    <w:multiLevelType w:val="hybridMultilevel"/>
    <w:tmpl w:val="1FD47F30"/>
    <w:lvl w:ilvl="0" w:tplc="4BA69FEE">
      <w:start w:val="1"/>
      <w:numFmt w:val="bullet"/>
      <w:lvlText w:val=""/>
      <w:lvlJc w:val="left"/>
      <w:pPr>
        <w:ind w:left="765"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EB69F2"/>
    <w:multiLevelType w:val="hybridMultilevel"/>
    <w:tmpl w:val="7610C908"/>
    <w:lvl w:ilvl="0" w:tplc="DF50ABDE">
      <w:start w:val="1"/>
      <w:numFmt w:val="bullet"/>
      <w:lvlText w:val="●"/>
      <w:lvlJc w:val="left"/>
      <w:pPr>
        <w:ind w:left="720" w:hanging="360"/>
      </w:pPr>
    </w:lvl>
    <w:lvl w:ilvl="1" w:tplc="14E02810">
      <w:start w:val="1"/>
      <w:numFmt w:val="bullet"/>
      <w:lvlText w:val="○"/>
      <w:lvlJc w:val="left"/>
      <w:pPr>
        <w:ind w:left="1440" w:hanging="360"/>
      </w:pPr>
    </w:lvl>
    <w:lvl w:ilvl="2" w:tplc="6006469A">
      <w:start w:val="1"/>
      <w:numFmt w:val="bullet"/>
      <w:lvlText w:val="■"/>
      <w:lvlJc w:val="left"/>
      <w:pPr>
        <w:ind w:left="2160" w:hanging="360"/>
      </w:pPr>
    </w:lvl>
    <w:lvl w:ilvl="3" w:tplc="D56C3450">
      <w:start w:val="1"/>
      <w:numFmt w:val="bullet"/>
      <w:lvlText w:val="●"/>
      <w:lvlJc w:val="left"/>
      <w:pPr>
        <w:ind w:left="2880" w:hanging="360"/>
      </w:pPr>
    </w:lvl>
    <w:lvl w:ilvl="4" w:tplc="3594DBE8">
      <w:start w:val="1"/>
      <w:numFmt w:val="bullet"/>
      <w:lvlText w:val="○"/>
      <w:lvlJc w:val="left"/>
      <w:pPr>
        <w:ind w:left="3600" w:hanging="360"/>
      </w:pPr>
    </w:lvl>
    <w:lvl w:ilvl="5" w:tplc="15629628">
      <w:start w:val="1"/>
      <w:numFmt w:val="bullet"/>
      <w:lvlText w:val="■"/>
      <w:lvlJc w:val="left"/>
      <w:pPr>
        <w:ind w:left="4320" w:hanging="360"/>
      </w:pPr>
    </w:lvl>
    <w:lvl w:ilvl="6" w:tplc="F9EEA186">
      <w:start w:val="1"/>
      <w:numFmt w:val="bullet"/>
      <w:lvlText w:val="●"/>
      <w:lvlJc w:val="left"/>
      <w:pPr>
        <w:ind w:left="5040" w:hanging="360"/>
      </w:pPr>
    </w:lvl>
    <w:lvl w:ilvl="7" w:tplc="1BD8931A">
      <w:start w:val="1"/>
      <w:numFmt w:val="bullet"/>
      <w:lvlText w:val="●"/>
      <w:lvlJc w:val="left"/>
      <w:pPr>
        <w:ind w:left="5760" w:hanging="360"/>
      </w:pPr>
    </w:lvl>
    <w:lvl w:ilvl="8" w:tplc="D5B2C340">
      <w:start w:val="1"/>
      <w:numFmt w:val="bullet"/>
      <w:lvlText w:val="●"/>
      <w:lvlJc w:val="left"/>
      <w:pPr>
        <w:ind w:left="6480" w:hanging="360"/>
      </w:pPr>
    </w:lvl>
  </w:abstractNum>
  <w:num w:numId="1">
    <w:abstractNumId w:val="1"/>
  </w:num>
  <w:num w:numId="2">
    <w:abstractNumId w:val="3"/>
    <w:lvlOverride w:ilvl="0">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A8F"/>
    <w:rsid w:val="00000C44"/>
    <w:rsid w:val="0000203F"/>
    <w:rsid w:val="000042C3"/>
    <w:rsid w:val="00015AA7"/>
    <w:rsid w:val="00021450"/>
    <w:rsid w:val="00025B1E"/>
    <w:rsid w:val="00027347"/>
    <w:rsid w:val="00035E0C"/>
    <w:rsid w:val="00051347"/>
    <w:rsid w:val="000600B0"/>
    <w:rsid w:val="00066B29"/>
    <w:rsid w:val="000703B5"/>
    <w:rsid w:val="00071C70"/>
    <w:rsid w:val="00076BAE"/>
    <w:rsid w:val="00082667"/>
    <w:rsid w:val="0008282A"/>
    <w:rsid w:val="00083E7F"/>
    <w:rsid w:val="00086CCB"/>
    <w:rsid w:val="00087723"/>
    <w:rsid w:val="0009327C"/>
    <w:rsid w:val="00096BA5"/>
    <w:rsid w:val="000A0F46"/>
    <w:rsid w:val="000A131B"/>
    <w:rsid w:val="000B340F"/>
    <w:rsid w:val="000B3513"/>
    <w:rsid w:val="000B41BA"/>
    <w:rsid w:val="000B454C"/>
    <w:rsid w:val="000D14E4"/>
    <w:rsid w:val="000D26C4"/>
    <w:rsid w:val="000D2C8F"/>
    <w:rsid w:val="000D6686"/>
    <w:rsid w:val="000F06C2"/>
    <w:rsid w:val="000F50D9"/>
    <w:rsid w:val="00102A6A"/>
    <w:rsid w:val="00105A2C"/>
    <w:rsid w:val="00106BCF"/>
    <w:rsid w:val="001074CF"/>
    <w:rsid w:val="00111C62"/>
    <w:rsid w:val="00115787"/>
    <w:rsid w:val="00120351"/>
    <w:rsid w:val="00122EF2"/>
    <w:rsid w:val="0013263A"/>
    <w:rsid w:val="001404DD"/>
    <w:rsid w:val="00143A8F"/>
    <w:rsid w:val="00144CD5"/>
    <w:rsid w:val="001510FA"/>
    <w:rsid w:val="00161F4B"/>
    <w:rsid w:val="00167870"/>
    <w:rsid w:val="00174A6A"/>
    <w:rsid w:val="00185CCC"/>
    <w:rsid w:val="00187C58"/>
    <w:rsid w:val="0019112E"/>
    <w:rsid w:val="001A3E26"/>
    <w:rsid w:val="001A72B5"/>
    <w:rsid w:val="001B05A6"/>
    <w:rsid w:val="001C6E3B"/>
    <w:rsid w:val="001E1624"/>
    <w:rsid w:val="001F3B68"/>
    <w:rsid w:val="001F5666"/>
    <w:rsid w:val="001F6F46"/>
    <w:rsid w:val="0020431F"/>
    <w:rsid w:val="00212959"/>
    <w:rsid w:val="00217640"/>
    <w:rsid w:val="00217A76"/>
    <w:rsid w:val="00227E35"/>
    <w:rsid w:val="00236B92"/>
    <w:rsid w:val="00240EFC"/>
    <w:rsid w:val="00251AA6"/>
    <w:rsid w:val="00257C16"/>
    <w:rsid w:val="00257CF3"/>
    <w:rsid w:val="00271083"/>
    <w:rsid w:val="00276709"/>
    <w:rsid w:val="0029754D"/>
    <w:rsid w:val="002A0359"/>
    <w:rsid w:val="002A60C7"/>
    <w:rsid w:val="002B1771"/>
    <w:rsid w:val="002B5188"/>
    <w:rsid w:val="002C07C4"/>
    <w:rsid w:val="002D2E9E"/>
    <w:rsid w:val="002D3A58"/>
    <w:rsid w:val="002D7366"/>
    <w:rsid w:val="002E4E1D"/>
    <w:rsid w:val="002E5994"/>
    <w:rsid w:val="002E601B"/>
    <w:rsid w:val="002F0E11"/>
    <w:rsid w:val="00301736"/>
    <w:rsid w:val="00303B9A"/>
    <w:rsid w:val="003124A8"/>
    <w:rsid w:val="0032227D"/>
    <w:rsid w:val="00325E56"/>
    <w:rsid w:val="00342CC5"/>
    <w:rsid w:val="003466CB"/>
    <w:rsid w:val="003706FA"/>
    <w:rsid w:val="00396521"/>
    <w:rsid w:val="003B2FA0"/>
    <w:rsid w:val="003B5351"/>
    <w:rsid w:val="003C19D1"/>
    <w:rsid w:val="003D338C"/>
    <w:rsid w:val="004001A3"/>
    <w:rsid w:val="00416B11"/>
    <w:rsid w:val="00436023"/>
    <w:rsid w:val="00441470"/>
    <w:rsid w:val="00441D65"/>
    <w:rsid w:val="00455884"/>
    <w:rsid w:val="00457D7A"/>
    <w:rsid w:val="004671FD"/>
    <w:rsid w:val="00467932"/>
    <w:rsid w:val="00495C4B"/>
    <w:rsid w:val="004B3479"/>
    <w:rsid w:val="004C0978"/>
    <w:rsid w:val="004C2B43"/>
    <w:rsid w:val="004C42BD"/>
    <w:rsid w:val="004C7EE2"/>
    <w:rsid w:val="004D5636"/>
    <w:rsid w:val="004F530D"/>
    <w:rsid w:val="00507299"/>
    <w:rsid w:val="00551381"/>
    <w:rsid w:val="0055573B"/>
    <w:rsid w:val="005611AD"/>
    <w:rsid w:val="0056553F"/>
    <w:rsid w:val="00573B8F"/>
    <w:rsid w:val="005750A3"/>
    <w:rsid w:val="00576821"/>
    <w:rsid w:val="005A1761"/>
    <w:rsid w:val="005B1CF1"/>
    <w:rsid w:val="005B22E0"/>
    <w:rsid w:val="005C2861"/>
    <w:rsid w:val="005F2DEA"/>
    <w:rsid w:val="005F33E7"/>
    <w:rsid w:val="00614B78"/>
    <w:rsid w:val="00640A3E"/>
    <w:rsid w:val="00642741"/>
    <w:rsid w:val="00665ED9"/>
    <w:rsid w:val="006813A2"/>
    <w:rsid w:val="006837B3"/>
    <w:rsid w:val="00684E53"/>
    <w:rsid w:val="00697A31"/>
    <w:rsid w:val="006A2BE4"/>
    <w:rsid w:val="006A4487"/>
    <w:rsid w:val="006B5163"/>
    <w:rsid w:val="006C2D26"/>
    <w:rsid w:val="006F6404"/>
    <w:rsid w:val="00700CD0"/>
    <w:rsid w:val="007069C6"/>
    <w:rsid w:val="00710951"/>
    <w:rsid w:val="00713AFD"/>
    <w:rsid w:val="0071708B"/>
    <w:rsid w:val="00721FBF"/>
    <w:rsid w:val="00742086"/>
    <w:rsid w:val="007421B0"/>
    <w:rsid w:val="0074482A"/>
    <w:rsid w:val="0074584B"/>
    <w:rsid w:val="00746347"/>
    <w:rsid w:val="00754F65"/>
    <w:rsid w:val="00765DFF"/>
    <w:rsid w:val="007A2A64"/>
    <w:rsid w:val="007A4D71"/>
    <w:rsid w:val="007B3C7C"/>
    <w:rsid w:val="007C067E"/>
    <w:rsid w:val="007D2D43"/>
    <w:rsid w:val="007E2F3D"/>
    <w:rsid w:val="007F1EAE"/>
    <w:rsid w:val="007F276C"/>
    <w:rsid w:val="007F4D61"/>
    <w:rsid w:val="007F7BE7"/>
    <w:rsid w:val="00802015"/>
    <w:rsid w:val="008151D8"/>
    <w:rsid w:val="00852970"/>
    <w:rsid w:val="00864DE9"/>
    <w:rsid w:val="008844F3"/>
    <w:rsid w:val="0088695F"/>
    <w:rsid w:val="008951F0"/>
    <w:rsid w:val="008B030E"/>
    <w:rsid w:val="008B2656"/>
    <w:rsid w:val="008B672C"/>
    <w:rsid w:val="008B6F35"/>
    <w:rsid w:val="008C3480"/>
    <w:rsid w:val="008C4009"/>
    <w:rsid w:val="008C6C2B"/>
    <w:rsid w:val="008D3F32"/>
    <w:rsid w:val="008D4843"/>
    <w:rsid w:val="008D6C8F"/>
    <w:rsid w:val="008E0BC2"/>
    <w:rsid w:val="008E5395"/>
    <w:rsid w:val="008F62A3"/>
    <w:rsid w:val="00900C26"/>
    <w:rsid w:val="009059A7"/>
    <w:rsid w:val="00920FA4"/>
    <w:rsid w:val="00927061"/>
    <w:rsid w:val="00934E98"/>
    <w:rsid w:val="00934EFD"/>
    <w:rsid w:val="009427E1"/>
    <w:rsid w:val="009539AC"/>
    <w:rsid w:val="00967465"/>
    <w:rsid w:val="0097226F"/>
    <w:rsid w:val="009A4DD8"/>
    <w:rsid w:val="009B1FEE"/>
    <w:rsid w:val="009B3C55"/>
    <w:rsid w:val="009C4C6C"/>
    <w:rsid w:val="009D4FF6"/>
    <w:rsid w:val="009E47D3"/>
    <w:rsid w:val="009F2A49"/>
    <w:rsid w:val="009F6E1D"/>
    <w:rsid w:val="00A129E5"/>
    <w:rsid w:val="00A13FD9"/>
    <w:rsid w:val="00A26C10"/>
    <w:rsid w:val="00A358ED"/>
    <w:rsid w:val="00A375BE"/>
    <w:rsid w:val="00A62A11"/>
    <w:rsid w:val="00A64FF5"/>
    <w:rsid w:val="00A7325C"/>
    <w:rsid w:val="00A80356"/>
    <w:rsid w:val="00AA1261"/>
    <w:rsid w:val="00AA4CF7"/>
    <w:rsid w:val="00AA6DE2"/>
    <w:rsid w:val="00AB19E9"/>
    <w:rsid w:val="00AB70A1"/>
    <w:rsid w:val="00AC72F9"/>
    <w:rsid w:val="00AE40B0"/>
    <w:rsid w:val="00AF34BD"/>
    <w:rsid w:val="00B01136"/>
    <w:rsid w:val="00B12EB4"/>
    <w:rsid w:val="00B60FD4"/>
    <w:rsid w:val="00B86113"/>
    <w:rsid w:val="00B87138"/>
    <w:rsid w:val="00B90EE4"/>
    <w:rsid w:val="00B92335"/>
    <w:rsid w:val="00B94954"/>
    <w:rsid w:val="00B97723"/>
    <w:rsid w:val="00BA2421"/>
    <w:rsid w:val="00BA6449"/>
    <w:rsid w:val="00BB10AF"/>
    <w:rsid w:val="00BB3C09"/>
    <w:rsid w:val="00BB57D4"/>
    <w:rsid w:val="00BC0B90"/>
    <w:rsid w:val="00BD3174"/>
    <w:rsid w:val="00BD41EF"/>
    <w:rsid w:val="00BE473E"/>
    <w:rsid w:val="00BF0713"/>
    <w:rsid w:val="00C23C8B"/>
    <w:rsid w:val="00C31182"/>
    <w:rsid w:val="00C327CC"/>
    <w:rsid w:val="00C328CC"/>
    <w:rsid w:val="00C46106"/>
    <w:rsid w:val="00C55032"/>
    <w:rsid w:val="00C55B01"/>
    <w:rsid w:val="00C64BFF"/>
    <w:rsid w:val="00C67883"/>
    <w:rsid w:val="00C90394"/>
    <w:rsid w:val="00CA700A"/>
    <w:rsid w:val="00CC05BE"/>
    <w:rsid w:val="00CC7329"/>
    <w:rsid w:val="00CC776A"/>
    <w:rsid w:val="00CD04E2"/>
    <w:rsid w:val="00CD743D"/>
    <w:rsid w:val="00CE4CAA"/>
    <w:rsid w:val="00CE69ED"/>
    <w:rsid w:val="00CE7997"/>
    <w:rsid w:val="00D02DF1"/>
    <w:rsid w:val="00D07B74"/>
    <w:rsid w:val="00D136F1"/>
    <w:rsid w:val="00D23AD2"/>
    <w:rsid w:val="00D27C1B"/>
    <w:rsid w:val="00D35671"/>
    <w:rsid w:val="00D472FC"/>
    <w:rsid w:val="00D5295A"/>
    <w:rsid w:val="00D63A42"/>
    <w:rsid w:val="00D814D5"/>
    <w:rsid w:val="00D870BA"/>
    <w:rsid w:val="00D87BC9"/>
    <w:rsid w:val="00D9111A"/>
    <w:rsid w:val="00DC3B38"/>
    <w:rsid w:val="00DC4E33"/>
    <w:rsid w:val="00DE2D6F"/>
    <w:rsid w:val="00DF5DAE"/>
    <w:rsid w:val="00E00329"/>
    <w:rsid w:val="00E01300"/>
    <w:rsid w:val="00E051A6"/>
    <w:rsid w:val="00E14D88"/>
    <w:rsid w:val="00E20F4B"/>
    <w:rsid w:val="00E26EAA"/>
    <w:rsid w:val="00E309ED"/>
    <w:rsid w:val="00E4080E"/>
    <w:rsid w:val="00E43D18"/>
    <w:rsid w:val="00E47C7F"/>
    <w:rsid w:val="00E54760"/>
    <w:rsid w:val="00E62920"/>
    <w:rsid w:val="00E83906"/>
    <w:rsid w:val="00E9569A"/>
    <w:rsid w:val="00EA1CE9"/>
    <w:rsid w:val="00EA6521"/>
    <w:rsid w:val="00EB5797"/>
    <w:rsid w:val="00ED1050"/>
    <w:rsid w:val="00ED1235"/>
    <w:rsid w:val="00ED72A2"/>
    <w:rsid w:val="00EF6767"/>
    <w:rsid w:val="00F01D1B"/>
    <w:rsid w:val="00F11089"/>
    <w:rsid w:val="00F23335"/>
    <w:rsid w:val="00F34A7C"/>
    <w:rsid w:val="00F414C0"/>
    <w:rsid w:val="00F42F64"/>
    <w:rsid w:val="00F46E7B"/>
    <w:rsid w:val="00F550D0"/>
    <w:rsid w:val="00F570E3"/>
    <w:rsid w:val="00F74AB1"/>
    <w:rsid w:val="00F760AE"/>
    <w:rsid w:val="00F86AC1"/>
    <w:rsid w:val="00FD1AE3"/>
    <w:rsid w:val="00FD2041"/>
    <w:rsid w:val="00FF6577"/>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DBC75"/>
  <w15:docId w15:val="{5AED4029-B0DF-4E2D-A0D6-4B5BAF8F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0D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3C8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A8F"/>
  </w:style>
  <w:style w:type="paragraph" w:styleId="Footer">
    <w:name w:val="footer"/>
    <w:basedOn w:val="Normal"/>
    <w:link w:val="FooterChar"/>
    <w:uiPriority w:val="99"/>
    <w:unhideWhenUsed/>
    <w:rsid w:val="0014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A8F"/>
  </w:style>
  <w:style w:type="character" w:styleId="Hyperlink">
    <w:name w:val="Hyperlink"/>
    <w:basedOn w:val="DefaultParagraphFont"/>
    <w:uiPriority w:val="99"/>
    <w:unhideWhenUsed/>
    <w:rsid w:val="001F6F46"/>
    <w:rPr>
      <w:color w:val="0563C1" w:themeColor="hyperlink"/>
      <w:u w:val="single"/>
    </w:rPr>
  </w:style>
  <w:style w:type="character" w:customStyle="1" w:styleId="UnresolvedMention1">
    <w:name w:val="Unresolved Mention1"/>
    <w:basedOn w:val="DefaultParagraphFont"/>
    <w:uiPriority w:val="99"/>
    <w:semiHidden/>
    <w:unhideWhenUsed/>
    <w:rsid w:val="001F6F46"/>
    <w:rPr>
      <w:color w:val="605E5C"/>
      <w:shd w:val="clear" w:color="auto" w:fill="E1DFDD"/>
    </w:rPr>
  </w:style>
  <w:style w:type="paragraph" w:styleId="ListParagraph">
    <w:name w:val="List Paragraph"/>
    <w:basedOn w:val="Normal"/>
    <w:uiPriority w:val="34"/>
    <w:qFormat/>
    <w:rsid w:val="00C328CC"/>
    <w:pPr>
      <w:spacing w:after="100" w:line="288" w:lineRule="auto"/>
      <w:ind w:left="720" w:hanging="357"/>
      <w:contextualSpacing/>
      <w:jc w:val="both"/>
    </w:pPr>
    <w:rPr>
      <w:kern w:val="0"/>
      <w:lang w:val="en-GB"/>
      <w14:ligatures w14:val="none"/>
    </w:rPr>
  </w:style>
  <w:style w:type="table" w:styleId="TableGrid">
    <w:name w:val="Table Grid"/>
    <w:basedOn w:val="TableNormal"/>
    <w:uiPriority w:val="39"/>
    <w:rsid w:val="000B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B3C7C"/>
    <w:rPr>
      <w:color w:val="605E5C"/>
      <w:shd w:val="clear" w:color="auto" w:fill="E1DFDD"/>
    </w:rPr>
  </w:style>
  <w:style w:type="character" w:customStyle="1" w:styleId="Heading3Char">
    <w:name w:val="Heading 3 Char"/>
    <w:basedOn w:val="DefaultParagraphFont"/>
    <w:link w:val="Heading3"/>
    <w:uiPriority w:val="9"/>
    <w:rsid w:val="00C23C8B"/>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23C8B"/>
    <w:rPr>
      <w:b/>
      <w:bCs/>
    </w:rPr>
  </w:style>
  <w:style w:type="paragraph" w:styleId="NormalWeb">
    <w:name w:val="Normal (Web)"/>
    <w:basedOn w:val="Normal"/>
    <w:uiPriority w:val="99"/>
    <w:unhideWhenUsed/>
    <w:rsid w:val="00C23C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23C8B"/>
    <w:rPr>
      <w:i/>
      <w:iCs/>
    </w:rPr>
  </w:style>
  <w:style w:type="character" w:customStyle="1" w:styleId="Heading2Char">
    <w:name w:val="Heading 2 Char"/>
    <w:basedOn w:val="DefaultParagraphFont"/>
    <w:link w:val="Heading2"/>
    <w:uiPriority w:val="9"/>
    <w:rsid w:val="000D26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3713">
      <w:bodyDiv w:val="1"/>
      <w:marLeft w:val="0"/>
      <w:marRight w:val="0"/>
      <w:marTop w:val="0"/>
      <w:marBottom w:val="0"/>
      <w:divBdr>
        <w:top w:val="none" w:sz="0" w:space="0" w:color="auto"/>
        <w:left w:val="none" w:sz="0" w:space="0" w:color="auto"/>
        <w:bottom w:val="none" w:sz="0" w:space="0" w:color="auto"/>
        <w:right w:val="none" w:sz="0" w:space="0" w:color="auto"/>
      </w:divBdr>
    </w:div>
    <w:div w:id="740445285">
      <w:bodyDiv w:val="1"/>
      <w:marLeft w:val="0"/>
      <w:marRight w:val="0"/>
      <w:marTop w:val="0"/>
      <w:marBottom w:val="0"/>
      <w:divBdr>
        <w:top w:val="none" w:sz="0" w:space="0" w:color="auto"/>
        <w:left w:val="none" w:sz="0" w:space="0" w:color="auto"/>
        <w:bottom w:val="none" w:sz="0" w:space="0" w:color="auto"/>
        <w:right w:val="none" w:sz="0" w:space="0" w:color="auto"/>
      </w:divBdr>
    </w:div>
    <w:div w:id="1070034271">
      <w:bodyDiv w:val="1"/>
      <w:marLeft w:val="0"/>
      <w:marRight w:val="0"/>
      <w:marTop w:val="0"/>
      <w:marBottom w:val="0"/>
      <w:divBdr>
        <w:top w:val="none" w:sz="0" w:space="0" w:color="auto"/>
        <w:left w:val="none" w:sz="0" w:space="0" w:color="auto"/>
        <w:bottom w:val="none" w:sz="0" w:space="0" w:color="auto"/>
        <w:right w:val="none" w:sz="0" w:space="0" w:color="auto"/>
      </w:divBdr>
    </w:div>
    <w:div w:id="1193230759">
      <w:bodyDiv w:val="1"/>
      <w:marLeft w:val="0"/>
      <w:marRight w:val="0"/>
      <w:marTop w:val="0"/>
      <w:marBottom w:val="0"/>
      <w:divBdr>
        <w:top w:val="none" w:sz="0" w:space="0" w:color="auto"/>
        <w:left w:val="none" w:sz="0" w:space="0" w:color="auto"/>
        <w:bottom w:val="none" w:sz="0" w:space="0" w:color="auto"/>
        <w:right w:val="none" w:sz="0" w:space="0" w:color="auto"/>
      </w:divBdr>
    </w:div>
    <w:div w:id="1204903331">
      <w:bodyDiv w:val="1"/>
      <w:marLeft w:val="0"/>
      <w:marRight w:val="0"/>
      <w:marTop w:val="0"/>
      <w:marBottom w:val="0"/>
      <w:divBdr>
        <w:top w:val="none" w:sz="0" w:space="0" w:color="auto"/>
        <w:left w:val="none" w:sz="0" w:space="0" w:color="auto"/>
        <w:bottom w:val="none" w:sz="0" w:space="0" w:color="auto"/>
        <w:right w:val="none" w:sz="0" w:space="0" w:color="auto"/>
      </w:divBdr>
    </w:div>
    <w:div w:id="1395734858">
      <w:bodyDiv w:val="1"/>
      <w:marLeft w:val="0"/>
      <w:marRight w:val="0"/>
      <w:marTop w:val="0"/>
      <w:marBottom w:val="0"/>
      <w:divBdr>
        <w:top w:val="none" w:sz="0" w:space="0" w:color="auto"/>
        <w:left w:val="none" w:sz="0" w:space="0" w:color="auto"/>
        <w:bottom w:val="none" w:sz="0" w:space="0" w:color="auto"/>
        <w:right w:val="none" w:sz="0" w:space="0" w:color="auto"/>
      </w:divBdr>
    </w:div>
    <w:div w:id="1456363655">
      <w:bodyDiv w:val="1"/>
      <w:marLeft w:val="0"/>
      <w:marRight w:val="0"/>
      <w:marTop w:val="0"/>
      <w:marBottom w:val="0"/>
      <w:divBdr>
        <w:top w:val="none" w:sz="0" w:space="0" w:color="auto"/>
        <w:left w:val="none" w:sz="0" w:space="0" w:color="auto"/>
        <w:bottom w:val="none" w:sz="0" w:space="0" w:color="auto"/>
        <w:right w:val="none" w:sz="0" w:space="0" w:color="auto"/>
      </w:divBdr>
      <w:divsChild>
        <w:div w:id="68427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343558">
      <w:bodyDiv w:val="1"/>
      <w:marLeft w:val="0"/>
      <w:marRight w:val="0"/>
      <w:marTop w:val="0"/>
      <w:marBottom w:val="0"/>
      <w:divBdr>
        <w:top w:val="none" w:sz="0" w:space="0" w:color="auto"/>
        <w:left w:val="none" w:sz="0" w:space="0" w:color="auto"/>
        <w:bottom w:val="none" w:sz="0" w:space="0" w:color="auto"/>
        <w:right w:val="none" w:sz="0" w:space="0" w:color="auto"/>
      </w:divBdr>
    </w:div>
    <w:div w:id="1590887731">
      <w:bodyDiv w:val="1"/>
      <w:marLeft w:val="0"/>
      <w:marRight w:val="0"/>
      <w:marTop w:val="0"/>
      <w:marBottom w:val="0"/>
      <w:divBdr>
        <w:top w:val="none" w:sz="0" w:space="0" w:color="auto"/>
        <w:left w:val="none" w:sz="0" w:space="0" w:color="auto"/>
        <w:bottom w:val="none" w:sz="0" w:space="0" w:color="auto"/>
        <w:right w:val="none" w:sz="0" w:space="0" w:color="auto"/>
      </w:divBdr>
    </w:div>
    <w:div w:id="1610307850">
      <w:bodyDiv w:val="1"/>
      <w:marLeft w:val="0"/>
      <w:marRight w:val="0"/>
      <w:marTop w:val="0"/>
      <w:marBottom w:val="0"/>
      <w:divBdr>
        <w:top w:val="none" w:sz="0" w:space="0" w:color="auto"/>
        <w:left w:val="none" w:sz="0" w:space="0" w:color="auto"/>
        <w:bottom w:val="none" w:sz="0" w:space="0" w:color="auto"/>
        <w:right w:val="none" w:sz="0" w:space="0" w:color="auto"/>
      </w:divBdr>
    </w:div>
    <w:div w:id="2115127153">
      <w:bodyDiv w:val="1"/>
      <w:marLeft w:val="0"/>
      <w:marRight w:val="0"/>
      <w:marTop w:val="0"/>
      <w:marBottom w:val="0"/>
      <w:divBdr>
        <w:top w:val="none" w:sz="0" w:space="0" w:color="auto"/>
        <w:left w:val="none" w:sz="0" w:space="0" w:color="auto"/>
        <w:bottom w:val="none" w:sz="0" w:space="0" w:color="auto"/>
        <w:right w:val="none" w:sz="0" w:space="0" w:color="auto"/>
      </w:divBdr>
      <w:divsChild>
        <w:div w:id="1962690175">
          <w:marLeft w:val="0"/>
          <w:marRight w:val="0"/>
          <w:marTop w:val="0"/>
          <w:marBottom w:val="0"/>
          <w:divBdr>
            <w:top w:val="none" w:sz="0" w:space="0" w:color="auto"/>
            <w:left w:val="none" w:sz="0" w:space="0" w:color="auto"/>
            <w:bottom w:val="none" w:sz="0" w:space="0" w:color="auto"/>
            <w:right w:val="none" w:sz="0" w:space="0" w:color="auto"/>
          </w:divBdr>
          <w:divsChild>
            <w:div w:id="278729262">
              <w:marLeft w:val="0"/>
              <w:marRight w:val="0"/>
              <w:marTop w:val="0"/>
              <w:marBottom w:val="0"/>
              <w:divBdr>
                <w:top w:val="none" w:sz="0" w:space="0" w:color="auto"/>
                <w:left w:val="none" w:sz="0" w:space="0" w:color="auto"/>
                <w:bottom w:val="none" w:sz="0" w:space="0" w:color="auto"/>
                <w:right w:val="none" w:sz="0" w:space="0" w:color="auto"/>
              </w:divBdr>
              <w:divsChild>
                <w:div w:id="412776364">
                  <w:marLeft w:val="0"/>
                  <w:marRight w:val="0"/>
                  <w:marTop w:val="0"/>
                  <w:marBottom w:val="0"/>
                  <w:divBdr>
                    <w:top w:val="none" w:sz="0" w:space="0" w:color="auto"/>
                    <w:left w:val="none" w:sz="0" w:space="0" w:color="auto"/>
                    <w:bottom w:val="none" w:sz="0" w:space="0" w:color="auto"/>
                    <w:right w:val="none" w:sz="0" w:space="0" w:color="auto"/>
                  </w:divBdr>
                  <w:divsChild>
                    <w:div w:id="437140501">
                      <w:marLeft w:val="0"/>
                      <w:marRight w:val="0"/>
                      <w:marTop w:val="0"/>
                      <w:marBottom w:val="0"/>
                      <w:divBdr>
                        <w:top w:val="none" w:sz="0" w:space="0" w:color="auto"/>
                        <w:left w:val="none" w:sz="0" w:space="0" w:color="auto"/>
                        <w:bottom w:val="none" w:sz="0" w:space="0" w:color="auto"/>
                        <w:right w:val="none" w:sz="0" w:space="0" w:color="auto"/>
                      </w:divBdr>
                      <w:divsChild>
                        <w:div w:id="5179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49450">
                  <w:marLeft w:val="0"/>
                  <w:marRight w:val="0"/>
                  <w:marTop w:val="0"/>
                  <w:marBottom w:val="0"/>
                  <w:divBdr>
                    <w:top w:val="none" w:sz="0" w:space="0" w:color="auto"/>
                    <w:left w:val="none" w:sz="0" w:space="0" w:color="auto"/>
                    <w:bottom w:val="none" w:sz="0" w:space="0" w:color="auto"/>
                    <w:right w:val="none" w:sz="0" w:space="0" w:color="auto"/>
                  </w:divBdr>
                  <w:divsChild>
                    <w:div w:id="9613030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10467680">
              <w:marLeft w:val="0"/>
              <w:marRight w:val="0"/>
              <w:marTop w:val="0"/>
              <w:marBottom w:val="0"/>
              <w:divBdr>
                <w:top w:val="none" w:sz="0" w:space="0" w:color="auto"/>
                <w:left w:val="none" w:sz="0" w:space="0" w:color="auto"/>
                <w:bottom w:val="none" w:sz="0" w:space="0" w:color="auto"/>
                <w:right w:val="none" w:sz="0" w:space="0" w:color="auto"/>
              </w:divBdr>
              <w:divsChild>
                <w:div w:id="742727739">
                  <w:marLeft w:val="0"/>
                  <w:marRight w:val="0"/>
                  <w:marTop w:val="90"/>
                  <w:marBottom w:val="0"/>
                  <w:divBdr>
                    <w:top w:val="none" w:sz="0" w:space="0" w:color="auto"/>
                    <w:left w:val="none" w:sz="0" w:space="0" w:color="auto"/>
                    <w:bottom w:val="none" w:sz="0" w:space="0" w:color="auto"/>
                    <w:right w:val="none" w:sz="0" w:space="0" w:color="auto"/>
                  </w:divBdr>
                  <w:divsChild>
                    <w:div w:id="155138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514D6-A472-4F1C-9509-EC5F22CE4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Bardos</dc:creator>
  <cp:keywords/>
  <dc:description/>
  <cp:lastModifiedBy>Dani, Bardos</cp:lastModifiedBy>
  <cp:revision>3</cp:revision>
  <cp:lastPrinted>2025-09-09T06:27:00Z</cp:lastPrinted>
  <dcterms:created xsi:type="dcterms:W3CDTF">2026-09-22T13:48:00Z</dcterms:created>
  <dcterms:modified xsi:type="dcterms:W3CDTF">2026-09-22T13:52:00Z</dcterms:modified>
</cp:coreProperties>
</file>