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24D46" w14:textId="77777777" w:rsidR="00D81857" w:rsidRPr="00ED620B" w:rsidRDefault="00D81857" w:rsidP="008A65FE">
      <w:pPr>
        <w:pStyle w:val="Annexetitle"/>
      </w:pPr>
      <w:r w:rsidRPr="00ED620B">
        <w:t>ANNEX II: TERMS OF REFERENCE</w:t>
      </w:r>
      <w:r w:rsidR="0061269A" w:rsidRPr="00ED620B">
        <w:t xml:space="preserve"> </w:t>
      </w:r>
    </w:p>
    <w:p w14:paraId="662F4D95" w14:textId="1CA716AA" w:rsidR="00671268" w:rsidRPr="00ED620B" w:rsidRDefault="009D2CAF">
      <w:pPr>
        <w:pStyle w:val="TOC1"/>
        <w:rPr>
          <w:rFonts w:asciiTheme="minorHAnsi" w:eastAsiaTheme="minorEastAsia" w:hAnsiTheme="minorHAnsi" w:cstheme="minorBidi"/>
          <w:b w:val="0"/>
          <w:caps w:val="0"/>
          <w:sz w:val="22"/>
          <w:szCs w:val="22"/>
          <w:lang w:eastAsia="fr-BE"/>
        </w:rPr>
      </w:pPr>
      <w:r w:rsidRPr="00ED620B">
        <w:rPr>
          <w:smallCaps/>
          <w:szCs w:val="22"/>
        </w:rPr>
        <w:fldChar w:fldCharType="begin"/>
      </w:r>
      <w:r w:rsidRPr="00ED620B">
        <w:rPr>
          <w:smallCaps/>
          <w:szCs w:val="22"/>
        </w:rPr>
        <w:instrText xml:space="preserve"> TOC \o "1-2" </w:instrText>
      </w:r>
      <w:r w:rsidRPr="00ED620B">
        <w:rPr>
          <w:smallCaps/>
          <w:szCs w:val="22"/>
        </w:rPr>
        <w:fldChar w:fldCharType="separate"/>
      </w:r>
      <w:r w:rsidR="00671268" w:rsidRPr="00ED620B">
        <w:t>1.</w:t>
      </w:r>
      <w:r w:rsidR="00671268" w:rsidRPr="00ED620B">
        <w:rPr>
          <w:rFonts w:asciiTheme="minorHAnsi" w:eastAsiaTheme="minorEastAsia" w:hAnsiTheme="minorHAnsi" w:cstheme="minorBidi"/>
          <w:b w:val="0"/>
          <w:caps w:val="0"/>
          <w:sz w:val="22"/>
          <w:szCs w:val="22"/>
          <w:lang w:eastAsia="fr-BE"/>
        </w:rPr>
        <w:tab/>
      </w:r>
      <w:r w:rsidR="00671268" w:rsidRPr="00ED620B">
        <w:t>BACKGROUND INFORMATION</w:t>
      </w:r>
      <w:r w:rsidR="00671268" w:rsidRPr="00ED620B">
        <w:tab/>
      </w:r>
      <w:r w:rsidR="00671268" w:rsidRPr="00ED620B">
        <w:fldChar w:fldCharType="begin"/>
      </w:r>
      <w:r w:rsidR="00671268" w:rsidRPr="00ED620B">
        <w:instrText xml:space="preserve"> PAGEREF _Toc67320735 \h </w:instrText>
      </w:r>
      <w:r w:rsidR="00671268" w:rsidRPr="00ED620B">
        <w:fldChar w:fldCharType="separate"/>
      </w:r>
      <w:r w:rsidR="001921EB" w:rsidRPr="00ED620B">
        <w:t>2</w:t>
      </w:r>
      <w:r w:rsidR="00671268" w:rsidRPr="00ED620B">
        <w:fldChar w:fldCharType="end"/>
      </w:r>
    </w:p>
    <w:p w14:paraId="3FC047C9" w14:textId="6BD61781"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1.1.</w:t>
      </w:r>
      <w:r w:rsidRPr="00ED620B">
        <w:rPr>
          <w:rFonts w:asciiTheme="minorHAnsi" w:eastAsiaTheme="minorEastAsia" w:hAnsiTheme="minorHAnsi" w:cstheme="minorBidi"/>
          <w:szCs w:val="22"/>
          <w:lang w:eastAsia="fr-BE"/>
        </w:rPr>
        <w:tab/>
      </w:r>
      <w:r w:rsidRPr="00ED620B">
        <w:t>Partner country</w:t>
      </w:r>
      <w:r w:rsidRPr="00ED620B">
        <w:tab/>
      </w:r>
      <w:r w:rsidRPr="00ED620B">
        <w:fldChar w:fldCharType="begin"/>
      </w:r>
      <w:r w:rsidRPr="00ED620B">
        <w:instrText xml:space="preserve"> PAGEREF _Toc67320736 \h </w:instrText>
      </w:r>
      <w:r w:rsidRPr="00ED620B">
        <w:fldChar w:fldCharType="separate"/>
      </w:r>
      <w:r w:rsidR="001921EB" w:rsidRPr="00ED620B">
        <w:t>2</w:t>
      </w:r>
      <w:r w:rsidRPr="00ED620B">
        <w:fldChar w:fldCharType="end"/>
      </w:r>
    </w:p>
    <w:p w14:paraId="4E8ED11F" w14:textId="21AB1A1A"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1.2.</w:t>
      </w:r>
      <w:r w:rsidRPr="00ED620B">
        <w:rPr>
          <w:rFonts w:asciiTheme="minorHAnsi" w:eastAsiaTheme="minorEastAsia" w:hAnsiTheme="minorHAnsi" w:cstheme="minorBidi"/>
          <w:szCs w:val="22"/>
          <w:lang w:eastAsia="fr-BE"/>
        </w:rPr>
        <w:tab/>
      </w:r>
      <w:r w:rsidRPr="00ED620B">
        <w:t>Contracting authority</w:t>
      </w:r>
      <w:r w:rsidRPr="00ED620B">
        <w:tab/>
      </w:r>
      <w:r w:rsidRPr="00ED620B">
        <w:fldChar w:fldCharType="begin"/>
      </w:r>
      <w:r w:rsidRPr="00ED620B">
        <w:instrText xml:space="preserve"> PAGEREF _Toc67320737 \h </w:instrText>
      </w:r>
      <w:r w:rsidRPr="00ED620B">
        <w:fldChar w:fldCharType="separate"/>
      </w:r>
      <w:r w:rsidR="001921EB" w:rsidRPr="00ED620B">
        <w:t>2</w:t>
      </w:r>
      <w:r w:rsidRPr="00ED620B">
        <w:fldChar w:fldCharType="end"/>
      </w:r>
    </w:p>
    <w:p w14:paraId="57F969B4" w14:textId="0E36F293"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1.3.</w:t>
      </w:r>
      <w:r w:rsidRPr="00ED620B">
        <w:rPr>
          <w:rFonts w:asciiTheme="minorHAnsi" w:eastAsiaTheme="minorEastAsia" w:hAnsiTheme="minorHAnsi" w:cstheme="minorBidi"/>
          <w:szCs w:val="22"/>
          <w:lang w:eastAsia="fr-BE"/>
        </w:rPr>
        <w:tab/>
      </w:r>
      <w:r w:rsidRPr="00ED620B">
        <w:t>Country background</w:t>
      </w:r>
      <w:r w:rsidRPr="00ED620B">
        <w:tab/>
      </w:r>
      <w:r w:rsidRPr="00ED620B">
        <w:fldChar w:fldCharType="begin"/>
      </w:r>
      <w:r w:rsidRPr="00ED620B">
        <w:instrText xml:space="preserve"> PAGEREF _Toc67320738 \h </w:instrText>
      </w:r>
      <w:r w:rsidRPr="00ED620B">
        <w:fldChar w:fldCharType="separate"/>
      </w:r>
      <w:r w:rsidR="001921EB" w:rsidRPr="00ED620B">
        <w:t>2</w:t>
      </w:r>
      <w:r w:rsidRPr="00ED620B">
        <w:fldChar w:fldCharType="end"/>
      </w:r>
    </w:p>
    <w:p w14:paraId="1658F742" w14:textId="65F40062"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1.4.</w:t>
      </w:r>
      <w:r w:rsidRPr="00ED620B">
        <w:rPr>
          <w:rFonts w:asciiTheme="minorHAnsi" w:eastAsiaTheme="minorEastAsia" w:hAnsiTheme="minorHAnsi" w:cstheme="minorBidi"/>
          <w:szCs w:val="22"/>
          <w:lang w:eastAsia="fr-BE"/>
        </w:rPr>
        <w:tab/>
      </w:r>
      <w:r w:rsidRPr="00ED620B">
        <w:t>Current situation in the sector</w:t>
      </w:r>
      <w:r w:rsidRPr="00ED620B">
        <w:tab/>
      </w:r>
      <w:r w:rsidRPr="00ED620B">
        <w:fldChar w:fldCharType="begin"/>
      </w:r>
      <w:r w:rsidRPr="00ED620B">
        <w:instrText xml:space="preserve"> PAGEREF _Toc67320739 \h </w:instrText>
      </w:r>
      <w:r w:rsidRPr="00ED620B">
        <w:fldChar w:fldCharType="separate"/>
      </w:r>
      <w:r w:rsidR="001921EB" w:rsidRPr="00ED620B">
        <w:t>2</w:t>
      </w:r>
      <w:r w:rsidRPr="00ED620B">
        <w:fldChar w:fldCharType="end"/>
      </w:r>
    </w:p>
    <w:p w14:paraId="6E1262C9" w14:textId="3DAEE734"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1.5.</w:t>
      </w:r>
      <w:r w:rsidRPr="00ED620B">
        <w:rPr>
          <w:rFonts w:asciiTheme="minorHAnsi" w:eastAsiaTheme="minorEastAsia" w:hAnsiTheme="minorHAnsi" w:cstheme="minorBidi"/>
          <w:szCs w:val="22"/>
          <w:lang w:eastAsia="fr-BE"/>
        </w:rPr>
        <w:tab/>
      </w:r>
      <w:r w:rsidRPr="00ED620B">
        <w:t>Related programmes and other donor activities</w:t>
      </w:r>
      <w:r w:rsidRPr="00ED620B">
        <w:tab/>
      </w:r>
      <w:r w:rsidRPr="00ED620B">
        <w:fldChar w:fldCharType="begin"/>
      </w:r>
      <w:r w:rsidRPr="00ED620B">
        <w:instrText xml:space="preserve"> PAGEREF _Toc67320740 \h </w:instrText>
      </w:r>
      <w:r w:rsidRPr="00ED620B">
        <w:fldChar w:fldCharType="separate"/>
      </w:r>
      <w:r w:rsidR="001921EB" w:rsidRPr="00ED620B">
        <w:t>3</w:t>
      </w:r>
      <w:r w:rsidRPr="00ED620B">
        <w:fldChar w:fldCharType="end"/>
      </w:r>
    </w:p>
    <w:p w14:paraId="5264A19E" w14:textId="67C822A8" w:rsidR="00671268" w:rsidRPr="00ED620B" w:rsidRDefault="00671268">
      <w:pPr>
        <w:pStyle w:val="TOC1"/>
        <w:rPr>
          <w:rFonts w:asciiTheme="minorHAnsi" w:eastAsiaTheme="minorEastAsia" w:hAnsiTheme="minorHAnsi" w:cstheme="minorBidi"/>
          <w:b w:val="0"/>
          <w:caps w:val="0"/>
          <w:sz w:val="22"/>
          <w:szCs w:val="22"/>
          <w:lang w:eastAsia="fr-BE"/>
        </w:rPr>
      </w:pPr>
      <w:r w:rsidRPr="00ED620B">
        <w:t>2.</w:t>
      </w:r>
      <w:r w:rsidRPr="00ED620B">
        <w:rPr>
          <w:rFonts w:asciiTheme="minorHAnsi" w:eastAsiaTheme="minorEastAsia" w:hAnsiTheme="minorHAnsi" w:cstheme="minorBidi"/>
          <w:b w:val="0"/>
          <w:caps w:val="0"/>
          <w:sz w:val="22"/>
          <w:szCs w:val="22"/>
          <w:lang w:eastAsia="fr-BE"/>
        </w:rPr>
        <w:tab/>
      </w:r>
      <w:r w:rsidRPr="00ED620B">
        <w:t>OBJECTIVES &amp; EXPECTED OUTPUTS</w:t>
      </w:r>
      <w:r w:rsidRPr="00ED620B">
        <w:tab/>
      </w:r>
      <w:r w:rsidRPr="00ED620B">
        <w:fldChar w:fldCharType="begin"/>
      </w:r>
      <w:r w:rsidRPr="00ED620B">
        <w:instrText xml:space="preserve"> PAGEREF _Toc67320741 \h </w:instrText>
      </w:r>
      <w:r w:rsidRPr="00ED620B">
        <w:fldChar w:fldCharType="separate"/>
      </w:r>
      <w:r w:rsidR="001921EB" w:rsidRPr="00ED620B">
        <w:t>3</w:t>
      </w:r>
      <w:r w:rsidRPr="00ED620B">
        <w:fldChar w:fldCharType="end"/>
      </w:r>
    </w:p>
    <w:p w14:paraId="79991A1D" w14:textId="3DB0DC8A"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2.1.</w:t>
      </w:r>
      <w:r w:rsidRPr="00ED620B">
        <w:rPr>
          <w:rFonts w:asciiTheme="minorHAnsi" w:eastAsiaTheme="minorEastAsia" w:hAnsiTheme="minorHAnsi" w:cstheme="minorBidi"/>
          <w:szCs w:val="22"/>
          <w:lang w:eastAsia="fr-BE"/>
        </w:rPr>
        <w:tab/>
      </w:r>
      <w:r w:rsidRPr="00ED620B">
        <w:t>Overall objective</w:t>
      </w:r>
      <w:r w:rsidRPr="00ED620B">
        <w:tab/>
      </w:r>
      <w:r w:rsidRPr="00ED620B">
        <w:fldChar w:fldCharType="begin"/>
      </w:r>
      <w:r w:rsidRPr="00ED620B">
        <w:instrText xml:space="preserve"> PAGEREF _Toc67320742 \h </w:instrText>
      </w:r>
      <w:r w:rsidRPr="00ED620B">
        <w:fldChar w:fldCharType="separate"/>
      </w:r>
      <w:r w:rsidR="001921EB" w:rsidRPr="00ED620B">
        <w:t>3</w:t>
      </w:r>
      <w:r w:rsidRPr="00ED620B">
        <w:fldChar w:fldCharType="end"/>
      </w:r>
    </w:p>
    <w:p w14:paraId="018BC413" w14:textId="1503BC88"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2.2.</w:t>
      </w:r>
      <w:r w:rsidRPr="00ED620B">
        <w:rPr>
          <w:rFonts w:asciiTheme="minorHAnsi" w:eastAsiaTheme="minorEastAsia" w:hAnsiTheme="minorHAnsi" w:cstheme="minorBidi"/>
          <w:szCs w:val="22"/>
          <w:lang w:eastAsia="fr-BE"/>
        </w:rPr>
        <w:tab/>
      </w:r>
      <w:r w:rsidRPr="00ED620B">
        <w:t xml:space="preserve"> Specific Objective(s)</w:t>
      </w:r>
      <w:r w:rsidRPr="00ED620B">
        <w:tab/>
      </w:r>
      <w:r w:rsidRPr="00ED620B">
        <w:fldChar w:fldCharType="begin"/>
      </w:r>
      <w:r w:rsidRPr="00ED620B">
        <w:instrText xml:space="preserve"> PAGEREF _Toc67320743 \h </w:instrText>
      </w:r>
      <w:r w:rsidRPr="00ED620B">
        <w:fldChar w:fldCharType="separate"/>
      </w:r>
      <w:r w:rsidR="001921EB" w:rsidRPr="00ED620B">
        <w:t>3</w:t>
      </w:r>
      <w:r w:rsidRPr="00ED620B">
        <w:fldChar w:fldCharType="end"/>
      </w:r>
    </w:p>
    <w:p w14:paraId="69EDB1FD" w14:textId="657B090C"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2.3.</w:t>
      </w:r>
      <w:r w:rsidRPr="00ED620B">
        <w:rPr>
          <w:rFonts w:asciiTheme="minorHAnsi" w:eastAsiaTheme="minorEastAsia" w:hAnsiTheme="minorHAnsi" w:cstheme="minorBidi"/>
          <w:szCs w:val="22"/>
          <w:lang w:eastAsia="fr-BE"/>
        </w:rPr>
        <w:tab/>
      </w:r>
      <w:r w:rsidRPr="00ED620B">
        <w:t>Expected outputs to be achieved by the contractor</w:t>
      </w:r>
      <w:r w:rsidRPr="00ED620B">
        <w:tab/>
      </w:r>
      <w:r w:rsidRPr="00ED620B">
        <w:fldChar w:fldCharType="begin"/>
      </w:r>
      <w:r w:rsidRPr="00ED620B">
        <w:instrText xml:space="preserve"> PAGEREF _Toc67320744 \h </w:instrText>
      </w:r>
      <w:r w:rsidRPr="00ED620B">
        <w:fldChar w:fldCharType="separate"/>
      </w:r>
      <w:r w:rsidR="001921EB" w:rsidRPr="00ED620B">
        <w:t>3</w:t>
      </w:r>
      <w:r w:rsidRPr="00ED620B">
        <w:fldChar w:fldCharType="end"/>
      </w:r>
    </w:p>
    <w:p w14:paraId="5ED233BE" w14:textId="5899FA8F" w:rsidR="00671268" w:rsidRPr="00ED620B" w:rsidRDefault="00671268">
      <w:pPr>
        <w:pStyle w:val="TOC1"/>
        <w:rPr>
          <w:rFonts w:asciiTheme="minorHAnsi" w:eastAsiaTheme="minorEastAsia" w:hAnsiTheme="minorHAnsi" w:cstheme="minorBidi"/>
          <w:b w:val="0"/>
          <w:caps w:val="0"/>
          <w:sz w:val="22"/>
          <w:szCs w:val="22"/>
          <w:lang w:eastAsia="fr-BE"/>
        </w:rPr>
      </w:pPr>
      <w:r w:rsidRPr="00ED620B">
        <w:t>3.</w:t>
      </w:r>
      <w:r w:rsidRPr="00ED620B">
        <w:rPr>
          <w:rFonts w:asciiTheme="minorHAnsi" w:eastAsiaTheme="minorEastAsia" w:hAnsiTheme="minorHAnsi" w:cstheme="minorBidi"/>
          <w:b w:val="0"/>
          <w:caps w:val="0"/>
          <w:sz w:val="22"/>
          <w:szCs w:val="22"/>
          <w:lang w:eastAsia="fr-BE"/>
        </w:rPr>
        <w:tab/>
      </w:r>
      <w:r w:rsidRPr="00ED620B">
        <w:t>ASSUMPTIONS &amp; RISKS</w:t>
      </w:r>
      <w:r w:rsidRPr="00ED620B">
        <w:tab/>
      </w:r>
      <w:r w:rsidRPr="00ED620B">
        <w:fldChar w:fldCharType="begin"/>
      </w:r>
      <w:r w:rsidRPr="00ED620B">
        <w:instrText xml:space="preserve"> PAGEREF _Toc67320745 \h </w:instrText>
      </w:r>
      <w:r w:rsidRPr="00ED620B">
        <w:fldChar w:fldCharType="separate"/>
      </w:r>
      <w:r w:rsidR="001921EB" w:rsidRPr="00ED620B">
        <w:t>4</w:t>
      </w:r>
      <w:r w:rsidRPr="00ED620B">
        <w:fldChar w:fldCharType="end"/>
      </w:r>
    </w:p>
    <w:p w14:paraId="4117D67E" w14:textId="50D1355E"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3.1.</w:t>
      </w:r>
      <w:r w:rsidRPr="00ED620B">
        <w:rPr>
          <w:rFonts w:asciiTheme="minorHAnsi" w:eastAsiaTheme="minorEastAsia" w:hAnsiTheme="minorHAnsi" w:cstheme="minorBidi"/>
          <w:szCs w:val="22"/>
          <w:lang w:eastAsia="fr-BE"/>
        </w:rPr>
        <w:tab/>
      </w:r>
      <w:r w:rsidRPr="00ED620B">
        <w:t>Assumptions underlying the project</w:t>
      </w:r>
      <w:r w:rsidRPr="00ED620B">
        <w:tab/>
      </w:r>
      <w:r w:rsidRPr="00ED620B">
        <w:fldChar w:fldCharType="begin"/>
      </w:r>
      <w:r w:rsidRPr="00ED620B">
        <w:instrText xml:space="preserve"> PAGEREF _Toc67320746 \h </w:instrText>
      </w:r>
      <w:r w:rsidRPr="00ED620B">
        <w:fldChar w:fldCharType="separate"/>
      </w:r>
      <w:r w:rsidR="001921EB" w:rsidRPr="00ED620B">
        <w:t>4</w:t>
      </w:r>
      <w:r w:rsidRPr="00ED620B">
        <w:fldChar w:fldCharType="end"/>
      </w:r>
    </w:p>
    <w:p w14:paraId="4A8C6AC7" w14:textId="6540FDF2"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3.2.</w:t>
      </w:r>
      <w:r w:rsidRPr="00ED620B">
        <w:rPr>
          <w:rFonts w:asciiTheme="minorHAnsi" w:eastAsiaTheme="minorEastAsia" w:hAnsiTheme="minorHAnsi" w:cstheme="minorBidi"/>
          <w:szCs w:val="22"/>
          <w:lang w:eastAsia="fr-BE"/>
        </w:rPr>
        <w:tab/>
      </w:r>
      <w:r w:rsidRPr="00ED620B">
        <w:t>Risks</w:t>
      </w:r>
      <w:r w:rsidRPr="00ED620B">
        <w:tab/>
      </w:r>
      <w:r w:rsidRPr="00ED620B">
        <w:fldChar w:fldCharType="begin"/>
      </w:r>
      <w:r w:rsidRPr="00ED620B">
        <w:instrText xml:space="preserve"> PAGEREF _Toc67320747 \h </w:instrText>
      </w:r>
      <w:r w:rsidRPr="00ED620B">
        <w:fldChar w:fldCharType="separate"/>
      </w:r>
      <w:r w:rsidR="001921EB" w:rsidRPr="00ED620B">
        <w:t>4</w:t>
      </w:r>
      <w:r w:rsidRPr="00ED620B">
        <w:fldChar w:fldCharType="end"/>
      </w:r>
    </w:p>
    <w:p w14:paraId="07E92751" w14:textId="05835BC1" w:rsidR="00671268" w:rsidRPr="00ED620B" w:rsidRDefault="00671268">
      <w:pPr>
        <w:pStyle w:val="TOC1"/>
        <w:rPr>
          <w:rFonts w:asciiTheme="minorHAnsi" w:eastAsiaTheme="minorEastAsia" w:hAnsiTheme="minorHAnsi" w:cstheme="minorBidi"/>
          <w:b w:val="0"/>
          <w:caps w:val="0"/>
          <w:sz w:val="22"/>
          <w:szCs w:val="22"/>
          <w:lang w:eastAsia="fr-BE"/>
        </w:rPr>
      </w:pPr>
      <w:r w:rsidRPr="00ED620B">
        <w:t>4.</w:t>
      </w:r>
      <w:r w:rsidRPr="00ED620B">
        <w:rPr>
          <w:rFonts w:asciiTheme="minorHAnsi" w:eastAsiaTheme="minorEastAsia" w:hAnsiTheme="minorHAnsi" w:cstheme="minorBidi"/>
          <w:b w:val="0"/>
          <w:caps w:val="0"/>
          <w:sz w:val="22"/>
          <w:szCs w:val="22"/>
          <w:lang w:eastAsia="fr-BE"/>
        </w:rPr>
        <w:tab/>
      </w:r>
      <w:r w:rsidRPr="00ED620B">
        <w:t>SCOPE OF THE WORK</w:t>
      </w:r>
      <w:r w:rsidRPr="00ED620B">
        <w:tab/>
      </w:r>
      <w:r w:rsidRPr="00ED620B">
        <w:fldChar w:fldCharType="begin"/>
      </w:r>
      <w:r w:rsidRPr="00ED620B">
        <w:instrText xml:space="preserve"> PAGEREF _Toc67320748 \h </w:instrText>
      </w:r>
      <w:r w:rsidRPr="00ED620B">
        <w:fldChar w:fldCharType="separate"/>
      </w:r>
      <w:r w:rsidR="001921EB" w:rsidRPr="00ED620B">
        <w:t>4</w:t>
      </w:r>
      <w:r w:rsidRPr="00ED620B">
        <w:fldChar w:fldCharType="end"/>
      </w:r>
    </w:p>
    <w:p w14:paraId="16960BCB" w14:textId="5844FE83"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4.1.</w:t>
      </w:r>
      <w:r w:rsidRPr="00ED620B">
        <w:rPr>
          <w:rFonts w:asciiTheme="minorHAnsi" w:eastAsiaTheme="minorEastAsia" w:hAnsiTheme="minorHAnsi" w:cstheme="minorBidi"/>
          <w:szCs w:val="22"/>
          <w:lang w:eastAsia="fr-BE"/>
        </w:rPr>
        <w:tab/>
      </w:r>
      <w:r w:rsidRPr="00ED620B">
        <w:t>General</w:t>
      </w:r>
      <w:r w:rsidRPr="00ED620B">
        <w:tab/>
      </w:r>
      <w:r w:rsidRPr="00ED620B">
        <w:fldChar w:fldCharType="begin"/>
      </w:r>
      <w:r w:rsidRPr="00ED620B">
        <w:instrText xml:space="preserve"> PAGEREF _Toc67320749 \h </w:instrText>
      </w:r>
      <w:r w:rsidRPr="00ED620B">
        <w:fldChar w:fldCharType="separate"/>
      </w:r>
      <w:r w:rsidR="001921EB" w:rsidRPr="00ED620B">
        <w:t>4</w:t>
      </w:r>
      <w:r w:rsidRPr="00ED620B">
        <w:fldChar w:fldCharType="end"/>
      </w:r>
    </w:p>
    <w:p w14:paraId="154F3B86" w14:textId="094D5A15"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4.2.</w:t>
      </w:r>
      <w:r w:rsidRPr="00ED620B">
        <w:rPr>
          <w:rFonts w:asciiTheme="minorHAnsi" w:eastAsiaTheme="minorEastAsia" w:hAnsiTheme="minorHAnsi" w:cstheme="minorBidi"/>
          <w:szCs w:val="22"/>
          <w:lang w:eastAsia="fr-BE"/>
        </w:rPr>
        <w:tab/>
      </w:r>
      <w:r w:rsidRPr="00ED620B">
        <w:t>Specific work</w:t>
      </w:r>
      <w:r w:rsidRPr="00ED620B">
        <w:tab/>
      </w:r>
      <w:r w:rsidRPr="00ED620B">
        <w:fldChar w:fldCharType="begin"/>
      </w:r>
      <w:r w:rsidRPr="00ED620B">
        <w:instrText xml:space="preserve"> PAGEREF _Toc67320750 \h </w:instrText>
      </w:r>
      <w:r w:rsidRPr="00ED620B">
        <w:fldChar w:fldCharType="separate"/>
      </w:r>
      <w:r w:rsidR="001921EB" w:rsidRPr="00ED620B">
        <w:t>4</w:t>
      </w:r>
      <w:r w:rsidRPr="00ED620B">
        <w:fldChar w:fldCharType="end"/>
      </w:r>
    </w:p>
    <w:p w14:paraId="1BAB2FD1" w14:textId="5A950CB4"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4.3.</w:t>
      </w:r>
      <w:r w:rsidRPr="00ED620B">
        <w:rPr>
          <w:rFonts w:asciiTheme="minorHAnsi" w:eastAsiaTheme="minorEastAsia" w:hAnsiTheme="minorHAnsi" w:cstheme="minorBidi"/>
          <w:szCs w:val="22"/>
          <w:lang w:eastAsia="fr-BE"/>
        </w:rPr>
        <w:tab/>
      </w:r>
      <w:r w:rsidRPr="00ED620B">
        <w:t>Project management</w:t>
      </w:r>
      <w:r w:rsidRPr="00ED620B">
        <w:tab/>
      </w:r>
      <w:r w:rsidRPr="00ED620B">
        <w:fldChar w:fldCharType="begin"/>
      </w:r>
      <w:r w:rsidRPr="00ED620B">
        <w:instrText xml:space="preserve"> PAGEREF _Toc67320751 \h </w:instrText>
      </w:r>
      <w:r w:rsidRPr="00ED620B">
        <w:fldChar w:fldCharType="separate"/>
      </w:r>
      <w:r w:rsidR="001921EB" w:rsidRPr="00ED620B">
        <w:t>8</w:t>
      </w:r>
      <w:r w:rsidRPr="00ED620B">
        <w:fldChar w:fldCharType="end"/>
      </w:r>
    </w:p>
    <w:p w14:paraId="115617E1" w14:textId="7E1543DD" w:rsidR="00671268" w:rsidRPr="00ED620B" w:rsidRDefault="00671268">
      <w:pPr>
        <w:pStyle w:val="TOC1"/>
        <w:rPr>
          <w:rFonts w:asciiTheme="minorHAnsi" w:eastAsiaTheme="minorEastAsia" w:hAnsiTheme="minorHAnsi" w:cstheme="minorBidi"/>
          <w:b w:val="0"/>
          <w:caps w:val="0"/>
          <w:sz w:val="22"/>
          <w:szCs w:val="22"/>
          <w:lang w:eastAsia="fr-BE"/>
        </w:rPr>
      </w:pPr>
      <w:r w:rsidRPr="00ED620B">
        <w:t>5.</w:t>
      </w:r>
      <w:r w:rsidRPr="00ED620B">
        <w:rPr>
          <w:rFonts w:asciiTheme="minorHAnsi" w:eastAsiaTheme="minorEastAsia" w:hAnsiTheme="minorHAnsi" w:cstheme="minorBidi"/>
          <w:b w:val="0"/>
          <w:caps w:val="0"/>
          <w:sz w:val="22"/>
          <w:szCs w:val="22"/>
          <w:lang w:eastAsia="fr-BE"/>
        </w:rPr>
        <w:tab/>
      </w:r>
      <w:r w:rsidRPr="00ED620B">
        <w:t>LOGISTICS AND TIMING</w:t>
      </w:r>
      <w:r w:rsidRPr="00ED620B">
        <w:tab/>
      </w:r>
      <w:r w:rsidRPr="00ED620B">
        <w:fldChar w:fldCharType="begin"/>
      </w:r>
      <w:r w:rsidRPr="00ED620B">
        <w:instrText xml:space="preserve"> PAGEREF _Toc67320752 \h </w:instrText>
      </w:r>
      <w:r w:rsidRPr="00ED620B">
        <w:fldChar w:fldCharType="separate"/>
      </w:r>
      <w:r w:rsidR="001921EB" w:rsidRPr="00ED620B">
        <w:t>8</w:t>
      </w:r>
      <w:r w:rsidRPr="00ED620B">
        <w:fldChar w:fldCharType="end"/>
      </w:r>
    </w:p>
    <w:p w14:paraId="2EDED9FF" w14:textId="7E3B73A8"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5.1.</w:t>
      </w:r>
      <w:r w:rsidRPr="00ED620B">
        <w:rPr>
          <w:rFonts w:asciiTheme="minorHAnsi" w:eastAsiaTheme="minorEastAsia" w:hAnsiTheme="minorHAnsi" w:cstheme="minorBidi"/>
          <w:szCs w:val="22"/>
          <w:lang w:eastAsia="fr-BE"/>
        </w:rPr>
        <w:tab/>
      </w:r>
      <w:r w:rsidRPr="00ED620B">
        <w:t>Location</w:t>
      </w:r>
      <w:r w:rsidRPr="00ED620B">
        <w:tab/>
      </w:r>
      <w:r w:rsidRPr="00ED620B">
        <w:fldChar w:fldCharType="begin"/>
      </w:r>
      <w:r w:rsidRPr="00ED620B">
        <w:instrText xml:space="preserve"> PAGEREF _Toc67320753 \h </w:instrText>
      </w:r>
      <w:r w:rsidRPr="00ED620B">
        <w:fldChar w:fldCharType="separate"/>
      </w:r>
      <w:r w:rsidR="001921EB" w:rsidRPr="00ED620B">
        <w:t>8</w:t>
      </w:r>
      <w:r w:rsidRPr="00ED620B">
        <w:fldChar w:fldCharType="end"/>
      </w:r>
    </w:p>
    <w:p w14:paraId="365DDB83" w14:textId="7210BE21"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5.2.</w:t>
      </w:r>
      <w:r w:rsidRPr="00ED620B">
        <w:rPr>
          <w:rFonts w:asciiTheme="minorHAnsi" w:eastAsiaTheme="minorEastAsia" w:hAnsiTheme="minorHAnsi" w:cstheme="minorBidi"/>
          <w:szCs w:val="22"/>
          <w:lang w:eastAsia="fr-BE"/>
        </w:rPr>
        <w:tab/>
      </w:r>
      <w:r w:rsidRPr="00ED620B">
        <w:t>Start date &amp; period of implementation of tasks</w:t>
      </w:r>
      <w:r w:rsidRPr="00ED620B">
        <w:tab/>
      </w:r>
      <w:r w:rsidRPr="00ED620B">
        <w:fldChar w:fldCharType="begin"/>
      </w:r>
      <w:r w:rsidRPr="00ED620B">
        <w:instrText xml:space="preserve"> PAGEREF _Toc67320754 \h </w:instrText>
      </w:r>
      <w:r w:rsidRPr="00ED620B">
        <w:fldChar w:fldCharType="separate"/>
      </w:r>
      <w:r w:rsidR="001921EB" w:rsidRPr="00ED620B">
        <w:t>8</w:t>
      </w:r>
      <w:r w:rsidRPr="00ED620B">
        <w:fldChar w:fldCharType="end"/>
      </w:r>
    </w:p>
    <w:p w14:paraId="49BAFC31" w14:textId="43B49261" w:rsidR="00671268" w:rsidRPr="00ED620B" w:rsidRDefault="00671268">
      <w:pPr>
        <w:pStyle w:val="TOC1"/>
        <w:rPr>
          <w:rFonts w:asciiTheme="minorHAnsi" w:eastAsiaTheme="minorEastAsia" w:hAnsiTheme="minorHAnsi" w:cstheme="minorBidi"/>
          <w:b w:val="0"/>
          <w:caps w:val="0"/>
          <w:sz w:val="22"/>
          <w:szCs w:val="22"/>
          <w:lang w:eastAsia="fr-BE"/>
        </w:rPr>
      </w:pPr>
      <w:r w:rsidRPr="00ED620B">
        <w:t>6.</w:t>
      </w:r>
      <w:r w:rsidRPr="00ED620B">
        <w:rPr>
          <w:rFonts w:asciiTheme="minorHAnsi" w:eastAsiaTheme="minorEastAsia" w:hAnsiTheme="minorHAnsi" w:cstheme="minorBidi"/>
          <w:b w:val="0"/>
          <w:caps w:val="0"/>
          <w:sz w:val="22"/>
          <w:szCs w:val="22"/>
          <w:lang w:eastAsia="fr-BE"/>
        </w:rPr>
        <w:tab/>
      </w:r>
      <w:r w:rsidRPr="00ED620B">
        <w:t>REQUIREMENTS</w:t>
      </w:r>
      <w:r w:rsidRPr="00ED620B">
        <w:tab/>
      </w:r>
      <w:r w:rsidRPr="00ED620B">
        <w:fldChar w:fldCharType="begin"/>
      </w:r>
      <w:r w:rsidRPr="00ED620B">
        <w:instrText xml:space="preserve"> PAGEREF _Toc67320755 \h </w:instrText>
      </w:r>
      <w:r w:rsidRPr="00ED620B">
        <w:fldChar w:fldCharType="separate"/>
      </w:r>
      <w:r w:rsidR="001921EB" w:rsidRPr="00ED620B">
        <w:t>8</w:t>
      </w:r>
      <w:r w:rsidRPr="00ED620B">
        <w:fldChar w:fldCharType="end"/>
      </w:r>
    </w:p>
    <w:p w14:paraId="2569C835" w14:textId="6A6813E5"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6.1.</w:t>
      </w:r>
      <w:r w:rsidRPr="00ED620B">
        <w:rPr>
          <w:rFonts w:asciiTheme="minorHAnsi" w:eastAsiaTheme="minorEastAsia" w:hAnsiTheme="minorHAnsi" w:cstheme="minorBidi"/>
          <w:szCs w:val="22"/>
          <w:lang w:eastAsia="fr-BE"/>
        </w:rPr>
        <w:tab/>
      </w:r>
      <w:r w:rsidRPr="00ED620B">
        <w:t>Staff</w:t>
      </w:r>
      <w:r w:rsidRPr="00ED620B">
        <w:tab/>
      </w:r>
      <w:r w:rsidRPr="00ED620B">
        <w:fldChar w:fldCharType="begin"/>
      </w:r>
      <w:r w:rsidRPr="00ED620B">
        <w:instrText xml:space="preserve"> PAGEREF _Toc67320756 \h </w:instrText>
      </w:r>
      <w:r w:rsidRPr="00ED620B">
        <w:fldChar w:fldCharType="separate"/>
      </w:r>
      <w:r w:rsidR="001921EB" w:rsidRPr="00ED620B">
        <w:t>8</w:t>
      </w:r>
      <w:r w:rsidRPr="00ED620B">
        <w:fldChar w:fldCharType="end"/>
      </w:r>
    </w:p>
    <w:p w14:paraId="66325C03" w14:textId="0BCEE8D8"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6.2.</w:t>
      </w:r>
      <w:r w:rsidRPr="00ED620B">
        <w:rPr>
          <w:rFonts w:asciiTheme="minorHAnsi" w:eastAsiaTheme="minorEastAsia" w:hAnsiTheme="minorHAnsi" w:cstheme="minorBidi"/>
          <w:szCs w:val="22"/>
          <w:lang w:eastAsia="fr-BE"/>
        </w:rPr>
        <w:tab/>
      </w:r>
      <w:r w:rsidRPr="00ED620B">
        <w:t>Office accommodation</w:t>
      </w:r>
      <w:r w:rsidRPr="00ED620B">
        <w:tab/>
      </w:r>
      <w:r w:rsidRPr="00ED620B">
        <w:fldChar w:fldCharType="begin"/>
      </w:r>
      <w:r w:rsidRPr="00ED620B">
        <w:instrText xml:space="preserve"> PAGEREF _Toc67320757 \h </w:instrText>
      </w:r>
      <w:r w:rsidRPr="00ED620B">
        <w:fldChar w:fldCharType="separate"/>
      </w:r>
      <w:r w:rsidR="001921EB" w:rsidRPr="00ED620B">
        <w:t>9</w:t>
      </w:r>
      <w:r w:rsidRPr="00ED620B">
        <w:fldChar w:fldCharType="end"/>
      </w:r>
    </w:p>
    <w:p w14:paraId="3500D939" w14:textId="4CA6C9FF"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6.3.</w:t>
      </w:r>
      <w:r w:rsidRPr="00ED620B">
        <w:rPr>
          <w:rFonts w:asciiTheme="minorHAnsi" w:eastAsiaTheme="minorEastAsia" w:hAnsiTheme="minorHAnsi" w:cstheme="minorBidi"/>
          <w:szCs w:val="22"/>
          <w:lang w:eastAsia="fr-BE"/>
        </w:rPr>
        <w:tab/>
      </w:r>
      <w:r w:rsidRPr="00ED620B">
        <w:t>Facilities to be provided by the contractor</w:t>
      </w:r>
      <w:r w:rsidRPr="00ED620B">
        <w:tab/>
      </w:r>
      <w:r w:rsidRPr="00ED620B">
        <w:fldChar w:fldCharType="begin"/>
      </w:r>
      <w:r w:rsidRPr="00ED620B">
        <w:instrText xml:space="preserve"> PAGEREF _Toc67320758 \h </w:instrText>
      </w:r>
      <w:r w:rsidRPr="00ED620B">
        <w:fldChar w:fldCharType="separate"/>
      </w:r>
      <w:r w:rsidR="001921EB" w:rsidRPr="00ED620B">
        <w:t>9</w:t>
      </w:r>
      <w:r w:rsidRPr="00ED620B">
        <w:fldChar w:fldCharType="end"/>
      </w:r>
    </w:p>
    <w:p w14:paraId="7C9A3C64" w14:textId="58EC006C"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6.4.</w:t>
      </w:r>
      <w:r w:rsidRPr="00ED620B">
        <w:rPr>
          <w:rFonts w:asciiTheme="minorHAnsi" w:eastAsiaTheme="minorEastAsia" w:hAnsiTheme="minorHAnsi" w:cstheme="minorBidi"/>
          <w:szCs w:val="22"/>
          <w:lang w:eastAsia="fr-BE"/>
        </w:rPr>
        <w:tab/>
      </w:r>
      <w:r w:rsidRPr="00ED620B">
        <w:t>Equipment</w:t>
      </w:r>
      <w:r w:rsidRPr="00ED620B">
        <w:tab/>
      </w:r>
      <w:r w:rsidRPr="00ED620B">
        <w:fldChar w:fldCharType="begin"/>
      </w:r>
      <w:r w:rsidRPr="00ED620B">
        <w:instrText xml:space="preserve"> PAGEREF _Toc67320759 \h </w:instrText>
      </w:r>
      <w:r w:rsidRPr="00ED620B">
        <w:fldChar w:fldCharType="separate"/>
      </w:r>
      <w:r w:rsidR="001921EB" w:rsidRPr="00ED620B">
        <w:t>9</w:t>
      </w:r>
      <w:r w:rsidRPr="00ED620B">
        <w:fldChar w:fldCharType="end"/>
      </w:r>
    </w:p>
    <w:p w14:paraId="440BBC9E" w14:textId="541DCE77" w:rsidR="00671268" w:rsidRPr="00ED620B" w:rsidRDefault="00671268">
      <w:pPr>
        <w:pStyle w:val="TOC1"/>
        <w:rPr>
          <w:rFonts w:asciiTheme="minorHAnsi" w:eastAsiaTheme="minorEastAsia" w:hAnsiTheme="minorHAnsi" w:cstheme="minorBidi"/>
          <w:b w:val="0"/>
          <w:caps w:val="0"/>
          <w:sz w:val="22"/>
          <w:szCs w:val="22"/>
          <w:lang w:eastAsia="fr-BE"/>
        </w:rPr>
      </w:pPr>
      <w:r w:rsidRPr="00ED620B">
        <w:t>7.</w:t>
      </w:r>
      <w:r w:rsidRPr="00ED620B">
        <w:rPr>
          <w:rFonts w:asciiTheme="minorHAnsi" w:eastAsiaTheme="minorEastAsia" w:hAnsiTheme="minorHAnsi" w:cstheme="minorBidi"/>
          <w:b w:val="0"/>
          <w:caps w:val="0"/>
          <w:sz w:val="22"/>
          <w:szCs w:val="22"/>
          <w:lang w:eastAsia="fr-BE"/>
        </w:rPr>
        <w:tab/>
      </w:r>
      <w:r w:rsidRPr="00ED620B">
        <w:t>REPORTS</w:t>
      </w:r>
      <w:r w:rsidRPr="00ED620B">
        <w:tab/>
      </w:r>
      <w:r w:rsidRPr="00ED620B">
        <w:fldChar w:fldCharType="begin"/>
      </w:r>
      <w:r w:rsidRPr="00ED620B">
        <w:instrText xml:space="preserve"> PAGEREF _Toc67320760 \h </w:instrText>
      </w:r>
      <w:r w:rsidRPr="00ED620B">
        <w:fldChar w:fldCharType="separate"/>
      </w:r>
      <w:r w:rsidR="001921EB" w:rsidRPr="00ED620B">
        <w:t>9</w:t>
      </w:r>
      <w:r w:rsidRPr="00ED620B">
        <w:fldChar w:fldCharType="end"/>
      </w:r>
    </w:p>
    <w:p w14:paraId="114FCFA5" w14:textId="4480349F"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7.1.</w:t>
      </w:r>
      <w:r w:rsidRPr="00ED620B">
        <w:rPr>
          <w:rFonts w:asciiTheme="minorHAnsi" w:eastAsiaTheme="minorEastAsia" w:hAnsiTheme="minorHAnsi" w:cstheme="minorBidi"/>
          <w:szCs w:val="22"/>
          <w:lang w:eastAsia="fr-BE"/>
        </w:rPr>
        <w:tab/>
      </w:r>
      <w:r w:rsidRPr="00ED620B">
        <w:t>Reporting requirements</w:t>
      </w:r>
      <w:r w:rsidRPr="00ED620B">
        <w:tab/>
      </w:r>
      <w:r w:rsidRPr="00ED620B">
        <w:fldChar w:fldCharType="begin"/>
      </w:r>
      <w:r w:rsidRPr="00ED620B">
        <w:instrText xml:space="preserve"> PAGEREF _Toc67320761 \h </w:instrText>
      </w:r>
      <w:r w:rsidRPr="00ED620B">
        <w:fldChar w:fldCharType="separate"/>
      </w:r>
      <w:r w:rsidR="001921EB" w:rsidRPr="00ED620B">
        <w:t>9</w:t>
      </w:r>
      <w:r w:rsidRPr="00ED620B">
        <w:fldChar w:fldCharType="end"/>
      </w:r>
    </w:p>
    <w:p w14:paraId="3DDDA30A" w14:textId="23B8D80D"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7.2.</w:t>
      </w:r>
      <w:r w:rsidRPr="00ED620B">
        <w:rPr>
          <w:rFonts w:asciiTheme="minorHAnsi" w:eastAsiaTheme="minorEastAsia" w:hAnsiTheme="minorHAnsi" w:cstheme="minorBidi"/>
          <w:szCs w:val="22"/>
          <w:lang w:eastAsia="fr-BE"/>
        </w:rPr>
        <w:tab/>
      </w:r>
      <w:r w:rsidRPr="00ED620B">
        <w:t>Submission and approval of reports</w:t>
      </w:r>
      <w:r w:rsidRPr="00ED620B">
        <w:tab/>
      </w:r>
      <w:r w:rsidRPr="00ED620B">
        <w:fldChar w:fldCharType="begin"/>
      </w:r>
      <w:r w:rsidRPr="00ED620B">
        <w:instrText xml:space="preserve"> PAGEREF _Toc67320762 \h </w:instrText>
      </w:r>
      <w:r w:rsidRPr="00ED620B">
        <w:fldChar w:fldCharType="separate"/>
      </w:r>
      <w:r w:rsidR="001921EB" w:rsidRPr="00ED620B">
        <w:t>9</w:t>
      </w:r>
      <w:r w:rsidRPr="00ED620B">
        <w:fldChar w:fldCharType="end"/>
      </w:r>
    </w:p>
    <w:p w14:paraId="7AC49603" w14:textId="4A843B17" w:rsidR="00671268" w:rsidRPr="00ED620B" w:rsidRDefault="00671268">
      <w:pPr>
        <w:pStyle w:val="TOC1"/>
        <w:rPr>
          <w:rFonts w:asciiTheme="minorHAnsi" w:eastAsiaTheme="minorEastAsia" w:hAnsiTheme="minorHAnsi" w:cstheme="minorBidi"/>
          <w:b w:val="0"/>
          <w:caps w:val="0"/>
          <w:sz w:val="22"/>
          <w:szCs w:val="22"/>
          <w:lang w:eastAsia="fr-BE"/>
        </w:rPr>
      </w:pPr>
      <w:r w:rsidRPr="00ED620B">
        <w:t>8.</w:t>
      </w:r>
      <w:r w:rsidRPr="00ED620B">
        <w:rPr>
          <w:rFonts w:asciiTheme="minorHAnsi" w:eastAsiaTheme="minorEastAsia" w:hAnsiTheme="minorHAnsi" w:cstheme="minorBidi"/>
          <w:b w:val="0"/>
          <w:caps w:val="0"/>
          <w:sz w:val="22"/>
          <w:szCs w:val="22"/>
          <w:lang w:eastAsia="fr-BE"/>
        </w:rPr>
        <w:tab/>
      </w:r>
      <w:r w:rsidRPr="00ED620B">
        <w:t>MONITORING AND EVALUATION</w:t>
      </w:r>
      <w:r w:rsidRPr="00ED620B">
        <w:tab/>
      </w:r>
      <w:r w:rsidRPr="00ED620B">
        <w:fldChar w:fldCharType="begin"/>
      </w:r>
      <w:r w:rsidRPr="00ED620B">
        <w:instrText xml:space="preserve"> PAGEREF _Toc67320763 \h </w:instrText>
      </w:r>
      <w:r w:rsidRPr="00ED620B">
        <w:fldChar w:fldCharType="separate"/>
      </w:r>
      <w:r w:rsidR="001921EB" w:rsidRPr="00ED620B">
        <w:t>10</w:t>
      </w:r>
      <w:r w:rsidRPr="00ED620B">
        <w:fldChar w:fldCharType="end"/>
      </w:r>
    </w:p>
    <w:p w14:paraId="62BBFA0F" w14:textId="0477DE82"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8.1.</w:t>
      </w:r>
      <w:r w:rsidRPr="00ED620B">
        <w:rPr>
          <w:rFonts w:asciiTheme="minorHAnsi" w:eastAsiaTheme="minorEastAsia" w:hAnsiTheme="minorHAnsi" w:cstheme="minorBidi"/>
          <w:szCs w:val="22"/>
          <w:lang w:eastAsia="fr-BE"/>
        </w:rPr>
        <w:tab/>
      </w:r>
      <w:r w:rsidRPr="00ED620B">
        <w:t>Definition of indicators</w:t>
      </w:r>
      <w:r w:rsidRPr="00ED620B">
        <w:tab/>
      </w:r>
      <w:r w:rsidRPr="00ED620B">
        <w:fldChar w:fldCharType="begin"/>
      </w:r>
      <w:r w:rsidRPr="00ED620B">
        <w:instrText xml:space="preserve"> PAGEREF _Toc67320764 \h </w:instrText>
      </w:r>
      <w:r w:rsidRPr="00ED620B">
        <w:fldChar w:fldCharType="separate"/>
      </w:r>
      <w:r w:rsidR="001921EB" w:rsidRPr="00ED620B">
        <w:t>10</w:t>
      </w:r>
      <w:r w:rsidRPr="00ED620B">
        <w:fldChar w:fldCharType="end"/>
      </w:r>
    </w:p>
    <w:p w14:paraId="6074ECC9" w14:textId="60734644" w:rsidR="00671268" w:rsidRPr="00ED620B" w:rsidRDefault="00671268">
      <w:pPr>
        <w:pStyle w:val="TOC2"/>
        <w:tabs>
          <w:tab w:val="left" w:pos="1077"/>
        </w:tabs>
        <w:rPr>
          <w:rFonts w:asciiTheme="minorHAnsi" w:eastAsiaTheme="minorEastAsia" w:hAnsiTheme="minorHAnsi" w:cstheme="minorBidi"/>
          <w:szCs w:val="22"/>
          <w:lang w:eastAsia="fr-BE"/>
        </w:rPr>
      </w:pPr>
      <w:r w:rsidRPr="00ED620B">
        <w:rPr>
          <w14:scene3d>
            <w14:camera w14:prst="orthographicFront"/>
            <w14:lightRig w14:rig="threePt" w14:dir="t">
              <w14:rot w14:lat="0" w14:lon="0" w14:rev="0"/>
            </w14:lightRig>
          </w14:scene3d>
        </w:rPr>
        <w:t>8.2.</w:t>
      </w:r>
      <w:r w:rsidRPr="00ED620B">
        <w:rPr>
          <w:rFonts w:asciiTheme="minorHAnsi" w:eastAsiaTheme="minorEastAsia" w:hAnsiTheme="minorHAnsi" w:cstheme="minorBidi"/>
          <w:szCs w:val="22"/>
          <w:lang w:eastAsia="fr-BE"/>
        </w:rPr>
        <w:tab/>
      </w:r>
      <w:r w:rsidRPr="00ED620B">
        <w:t>Special requirements</w:t>
      </w:r>
      <w:r w:rsidRPr="00ED620B">
        <w:tab/>
      </w:r>
      <w:r w:rsidRPr="00ED620B">
        <w:fldChar w:fldCharType="begin"/>
      </w:r>
      <w:r w:rsidRPr="00ED620B">
        <w:instrText xml:space="preserve"> PAGEREF _Toc67320765 \h </w:instrText>
      </w:r>
      <w:r w:rsidRPr="00ED620B">
        <w:fldChar w:fldCharType="separate"/>
      </w:r>
      <w:r w:rsidR="001921EB" w:rsidRPr="00ED620B">
        <w:t>10</w:t>
      </w:r>
      <w:r w:rsidRPr="00ED620B">
        <w:fldChar w:fldCharType="end"/>
      </w:r>
    </w:p>
    <w:p w14:paraId="00ACC4F9" w14:textId="6A7C9796" w:rsidR="009D2CAF" w:rsidRPr="00ED620B" w:rsidRDefault="009D2CAF" w:rsidP="00B3682C">
      <w:pPr>
        <w:tabs>
          <w:tab w:val="left" w:pos="1077"/>
        </w:tabs>
        <w:sectPr w:rsidR="009D2CAF" w:rsidRPr="00ED620B"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sidRPr="00ED620B">
        <w:rPr>
          <w:rFonts w:ascii="Times New Roman" w:hAnsi="Times New Roman"/>
          <w:smallCaps/>
          <w:sz w:val="24"/>
          <w:szCs w:val="22"/>
          <w:lang w:eastAsia="en-US"/>
        </w:rPr>
        <w:fldChar w:fldCharType="end"/>
      </w:r>
      <w:r w:rsidR="000B6100" w:rsidRPr="00ED620B">
        <w:rPr>
          <w:rFonts w:ascii="Times New Roman" w:hAnsi="Times New Roman"/>
          <w:smallCaps/>
          <w:sz w:val="24"/>
          <w:szCs w:val="22"/>
          <w:lang w:eastAsia="en-US"/>
        </w:rPr>
        <w:tab/>
      </w:r>
    </w:p>
    <w:p w14:paraId="7F0D31C9" w14:textId="77777777" w:rsidR="00D81857" w:rsidRPr="00ED620B" w:rsidRDefault="00D81857" w:rsidP="008A65FE">
      <w:pPr>
        <w:pStyle w:val="Heading1"/>
      </w:pPr>
      <w:bookmarkStart w:id="0" w:name="_Toc67320735"/>
      <w:r w:rsidRPr="00ED620B">
        <w:lastRenderedPageBreak/>
        <w:t>BACKGROUND INFORMATION</w:t>
      </w:r>
      <w:bookmarkEnd w:id="0"/>
    </w:p>
    <w:p w14:paraId="383BE81A" w14:textId="77777777" w:rsidR="00D81857" w:rsidRPr="00ED620B" w:rsidRDefault="0013060C" w:rsidP="009D2CAF">
      <w:pPr>
        <w:pStyle w:val="Heading2"/>
      </w:pPr>
      <w:bookmarkStart w:id="1" w:name="_Toc67320736"/>
      <w:r w:rsidRPr="00ED620B">
        <w:t>Partner country</w:t>
      </w:r>
      <w:bookmarkEnd w:id="1"/>
    </w:p>
    <w:p w14:paraId="6D440B07" w14:textId="42E273DB" w:rsidR="00D81857" w:rsidRPr="00ED620B" w:rsidRDefault="009D39C8" w:rsidP="008D141B">
      <w:pPr>
        <w:rPr>
          <w:rFonts w:ascii="Times New Roman" w:hAnsi="Times New Roman"/>
          <w:sz w:val="22"/>
          <w:szCs w:val="22"/>
        </w:rPr>
      </w:pPr>
      <w:r w:rsidRPr="00ED620B">
        <w:rPr>
          <w:rFonts w:ascii="Times New Roman" w:hAnsi="Times New Roman"/>
          <w:sz w:val="22"/>
          <w:szCs w:val="22"/>
        </w:rPr>
        <w:t>Romania</w:t>
      </w:r>
    </w:p>
    <w:p w14:paraId="666806B9" w14:textId="77777777" w:rsidR="00D81857" w:rsidRPr="00ED620B" w:rsidRDefault="00D81857" w:rsidP="009D2CAF">
      <w:pPr>
        <w:pStyle w:val="Heading2"/>
      </w:pPr>
      <w:bookmarkStart w:id="2" w:name="_Toc67320737"/>
      <w:r w:rsidRPr="00ED620B">
        <w:t xml:space="preserve">Contracting </w:t>
      </w:r>
      <w:r w:rsidR="00E21553" w:rsidRPr="00ED620B">
        <w:t>a</w:t>
      </w:r>
      <w:r w:rsidRPr="00ED620B">
        <w:t>uthority</w:t>
      </w:r>
      <w:bookmarkEnd w:id="2"/>
    </w:p>
    <w:p w14:paraId="610D871F" w14:textId="77777777" w:rsidR="007C6C21" w:rsidRPr="00ED620B" w:rsidRDefault="007C6C21" w:rsidP="007C6C21">
      <w:pPr>
        <w:rPr>
          <w:rFonts w:ascii="Times New Roman" w:hAnsi="Times New Roman"/>
          <w:sz w:val="22"/>
          <w:szCs w:val="22"/>
        </w:rPr>
      </w:pPr>
      <w:r w:rsidRPr="00ED620B">
        <w:rPr>
          <w:rFonts w:ascii="Times New Roman" w:hAnsi="Times New Roman"/>
          <w:sz w:val="22"/>
          <w:szCs w:val="22"/>
        </w:rPr>
        <w:t xml:space="preserve">MYNATURE Association, </w:t>
      </w:r>
      <w:proofErr w:type="spellStart"/>
      <w:r w:rsidRPr="00ED620B">
        <w:rPr>
          <w:rFonts w:ascii="Times New Roman" w:hAnsi="Times New Roman"/>
          <w:sz w:val="22"/>
          <w:szCs w:val="22"/>
        </w:rPr>
        <w:t>Răscoala</w:t>
      </w:r>
      <w:proofErr w:type="spellEnd"/>
      <w:r w:rsidRPr="00ED620B">
        <w:rPr>
          <w:rFonts w:ascii="Times New Roman" w:hAnsi="Times New Roman"/>
          <w:sz w:val="22"/>
          <w:szCs w:val="22"/>
        </w:rPr>
        <w:t xml:space="preserve"> din 1907 street, no. 12, </w:t>
      </w:r>
      <w:proofErr w:type="spellStart"/>
      <w:r w:rsidRPr="00ED620B">
        <w:rPr>
          <w:rFonts w:ascii="Times New Roman" w:hAnsi="Times New Roman"/>
          <w:sz w:val="22"/>
          <w:szCs w:val="22"/>
        </w:rPr>
        <w:t>Timișoara</w:t>
      </w:r>
      <w:proofErr w:type="spellEnd"/>
      <w:r w:rsidRPr="00ED620B">
        <w:rPr>
          <w:rFonts w:ascii="Times New Roman" w:hAnsi="Times New Roman"/>
          <w:sz w:val="22"/>
          <w:szCs w:val="22"/>
        </w:rPr>
        <w:t>, Romania</w:t>
      </w:r>
    </w:p>
    <w:p w14:paraId="3FD6D8B9" w14:textId="58B2DE78" w:rsidR="00D81857" w:rsidRPr="00ED620B" w:rsidRDefault="00D81857" w:rsidP="009D39C8">
      <w:pPr>
        <w:rPr>
          <w:rFonts w:ascii="Times New Roman" w:hAnsi="Times New Roman"/>
          <w:sz w:val="22"/>
          <w:szCs w:val="22"/>
        </w:rPr>
      </w:pPr>
    </w:p>
    <w:p w14:paraId="3045122A" w14:textId="77777777" w:rsidR="00D81857" w:rsidRPr="00ED620B" w:rsidRDefault="00A74230" w:rsidP="009D2CAF">
      <w:pPr>
        <w:pStyle w:val="Heading2"/>
      </w:pPr>
      <w:bookmarkStart w:id="3" w:name="_Toc67320738"/>
      <w:r w:rsidRPr="00ED620B">
        <w:t>C</w:t>
      </w:r>
      <w:r w:rsidR="00D81857" w:rsidRPr="00ED620B">
        <w:t>ountry background</w:t>
      </w:r>
      <w:bookmarkEnd w:id="3"/>
    </w:p>
    <w:p w14:paraId="2E452AD3" w14:textId="77777777" w:rsidR="009D39C8" w:rsidRPr="00ED620B" w:rsidRDefault="009D39C8" w:rsidP="009D39C8">
      <w:pPr>
        <w:rPr>
          <w:rFonts w:ascii="Times New Roman" w:hAnsi="Times New Roman"/>
          <w:sz w:val="22"/>
          <w:szCs w:val="22"/>
        </w:rPr>
      </w:pPr>
      <w:r w:rsidRPr="00ED620B">
        <w:rPr>
          <w:rFonts w:ascii="Times New Roman" w:hAnsi="Times New Roman"/>
          <w:sz w:val="22"/>
          <w:szCs w:val="22"/>
        </w:rPr>
        <w:t xml:space="preserve">The Interreg IPA Romania-Serbia </w:t>
      </w:r>
      <w:proofErr w:type="spellStart"/>
      <w:r w:rsidRPr="00ED620B">
        <w:rPr>
          <w:rFonts w:ascii="Times New Roman" w:hAnsi="Times New Roman"/>
          <w:sz w:val="22"/>
          <w:szCs w:val="22"/>
        </w:rPr>
        <w:t>Programme</w:t>
      </w:r>
      <w:proofErr w:type="spellEnd"/>
      <w:r w:rsidRPr="00ED620B">
        <w:rPr>
          <w:rFonts w:ascii="Times New Roman" w:hAnsi="Times New Roman"/>
          <w:sz w:val="22"/>
          <w:szCs w:val="22"/>
        </w:rPr>
        <w:t xml:space="preserve"> was the first Interreg IPA </w:t>
      </w:r>
      <w:proofErr w:type="spellStart"/>
      <w:r w:rsidRPr="00ED620B">
        <w:rPr>
          <w:rFonts w:ascii="Times New Roman" w:hAnsi="Times New Roman"/>
          <w:sz w:val="22"/>
          <w:szCs w:val="22"/>
        </w:rPr>
        <w:t>Programme</w:t>
      </w:r>
      <w:proofErr w:type="spellEnd"/>
      <w:r w:rsidRPr="00ED620B">
        <w:rPr>
          <w:rFonts w:ascii="Times New Roman" w:hAnsi="Times New Roman"/>
          <w:sz w:val="22"/>
          <w:szCs w:val="22"/>
        </w:rPr>
        <w:t>, in the EU, to be approved by the European Commission, on the 19th of July 2022.</w:t>
      </w:r>
    </w:p>
    <w:p w14:paraId="2E8899E6" w14:textId="77777777" w:rsidR="009D39C8" w:rsidRPr="00ED620B" w:rsidRDefault="009D39C8" w:rsidP="009D39C8">
      <w:pPr>
        <w:rPr>
          <w:rFonts w:ascii="Times New Roman" w:hAnsi="Times New Roman"/>
          <w:sz w:val="22"/>
          <w:szCs w:val="22"/>
        </w:rPr>
      </w:pPr>
      <w:r w:rsidRPr="00ED620B">
        <w:rPr>
          <w:rFonts w:ascii="Times New Roman" w:hAnsi="Times New Roman"/>
          <w:sz w:val="22"/>
          <w:szCs w:val="22"/>
        </w:rPr>
        <w:t xml:space="preserve">The </w:t>
      </w:r>
      <w:proofErr w:type="spellStart"/>
      <w:r w:rsidRPr="00ED620B">
        <w:rPr>
          <w:rFonts w:ascii="Times New Roman" w:hAnsi="Times New Roman"/>
          <w:sz w:val="22"/>
          <w:szCs w:val="22"/>
        </w:rPr>
        <w:t>Programme</w:t>
      </w:r>
      <w:proofErr w:type="spellEnd"/>
      <w:r w:rsidRPr="00ED620B">
        <w:rPr>
          <w:rFonts w:ascii="Times New Roman" w:hAnsi="Times New Roman"/>
          <w:sz w:val="22"/>
          <w:szCs w:val="22"/>
        </w:rPr>
        <w:t xml:space="preserve"> area includes three counties in Romania (Timiș, Caraș-Severin and </w:t>
      </w:r>
      <w:proofErr w:type="spellStart"/>
      <w:r w:rsidRPr="00ED620B">
        <w:rPr>
          <w:rFonts w:ascii="Times New Roman" w:hAnsi="Times New Roman"/>
          <w:sz w:val="22"/>
          <w:szCs w:val="22"/>
        </w:rPr>
        <w:t>Mehedinţi</w:t>
      </w:r>
      <w:proofErr w:type="spellEnd"/>
      <w:r w:rsidRPr="00ED620B">
        <w:rPr>
          <w:rFonts w:ascii="Times New Roman" w:hAnsi="Times New Roman"/>
          <w:sz w:val="22"/>
          <w:szCs w:val="22"/>
        </w:rPr>
        <w:t>), as well as six districts in Serbia (</w:t>
      </w:r>
      <w:proofErr w:type="spellStart"/>
      <w:r w:rsidRPr="00ED620B">
        <w:rPr>
          <w:rFonts w:ascii="Times New Roman" w:hAnsi="Times New Roman"/>
          <w:sz w:val="22"/>
          <w:szCs w:val="22"/>
        </w:rPr>
        <w:t>Severno</w:t>
      </w:r>
      <w:proofErr w:type="spellEnd"/>
      <w:r w:rsidRPr="00ED620B">
        <w:rPr>
          <w:rFonts w:ascii="Times New Roman" w:hAnsi="Times New Roman"/>
          <w:sz w:val="22"/>
          <w:szCs w:val="22"/>
        </w:rPr>
        <w:t xml:space="preserve"> Banatski, </w:t>
      </w:r>
      <w:proofErr w:type="spellStart"/>
      <w:r w:rsidRPr="00ED620B">
        <w:rPr>
          <w:rFonts w:ascii="Times New Roman" w:hAnsi="Times New Roman"/>
          <w:sz w:val="22"/>
          <w:szCs w:val="22"/>
        </w:rPr>
        <w:t>Srednje</w:t>
      </w:r>
      <w:proofErr w:type="spellEnd"/>
      <w:r w:rsidRPr="00ED620B">
        <w:rPr>
          <w:rFonts w:ascii="Times New Roman" w:hAnsi="Times New Roman"/>
          <w:sz w:val="22"/>
          <w:szCs w:val="22"/>
        </w:rPr>
        <w:t xml:space="preserve"> Banatski, </w:t>
      </w:r>
      <w:proofErr w:type="spellStart"/>
      <w:r w:rsidRPr="00ED620B">
        <w:rPr>
          <w:rFonts w:ascii="Times New Roman" w:hAnsi="Times New Roman"/>
          <w:sz w:val="22"/>
          <w:szCs w:val="22"/>
        </w:rPr>
        <w:t>Južno</w:t>
      </w:r>
      <w:proofErr w:type="spellEnd"/>
      <w:r w:rsidRPr="00ED620B">
        <w:rPr>
          <w:rFonts w:ascii="Times New Roman" w:hAnsi="Times New Roman"/>
          <w:sz w:val="22"/>
          <w:szCs w:val="22"/>
        </w:rPr>
        <w:t xml:space="preserve"> Banatski, </w:t>
      </w:r>
      <w:proofErr w:type="spellStart"/>
      <w:r w:rsidRPr="00ED620B">
        <w:rPr>
          <w:rFonts w:ascii="Times New Roman" w:hAnsi="Times New Roman"/>
          <w:sz w:val="22"/>
          <w:szCs w:val="22"/>
        </w:rPr>
        <w:t>Braničevski</w:t>
      </w:r>
      <w:proofErr w:type="spellEnd"/>
      <w:r w:rsidRPr="00ED620B">
        <w:rPr>
          <w:rFonts w:ascii="Times New Roman" w:hAnsi="Times New Roman"/>
          <w:sz w:val="22"/>
          <w:szCs w:val="22"/>
        </w:rPr>
        <w:t xml:space="preserve">, Borski </w:t>
      </w:r>
      <w:proofErr w:type="spellStart"/>
      <w:r w:rsidRPr="00ED620B">
        <w:rPr>
          <w:rFonts w:ascii="Times New Roman" w:hAnsi="Times New Roman"/>
          <w:sz w:val="22"/>
          <w:szCs w:val="22"/>
        </w:rPr>
        <w:t>și</w:t>
      </w:r>
      <w:proofErr w:type="spellEnd"/>
      <w:r w:rsidRPr="00ED620B">
        <w:rPr>
          <w:rFonts w:ascii="Times New Roman" w:hAnsi="Times New Roman"/>
          <w:sz w:val="22"/>
          <w:szCs w:val="22"/>
        </w:rPr>
        <w:t xml:space="preserve"> Podunavski).</w:t>
      </w:r>
    </w:p>
    <w:p w14:paraId="4984DDB4" w14:textId="77777777" w:rsidR="009D39C8" w:rsidRPr="00ED620B" w:rsidRDefault="009D39C8" w:rsidP="009D39C8">
      <w:pPr>
        <w:rPr>
          <w:rFonts w:ascii="Times New Roman" w:hAnsi="Times New Roman"/>
          <w:sz w:val="22"/>
          <w:szCs w:val="22"/>
        </w:rPr>
      </w:pPr>
      <w:r w:rsidRPr="00ED620B">
        <w:rPr>
          <w:rFonts w:ascii="Times New Roman" w:hAnsi="Times New Roman"/>
          <w:sz w:val="22"/>
          <w:szCs w:val="22"/>
        </w:rPr>
        <w:t xml:space="preserve">In the 2021-2027 programming period, the Ministry of Development, Public Works and Administration is acting as Managing Authority for the Interreg IPA Romania-Serbia </w:t>
      </w:r>
      <w:proofErr w:type="spellStart"/>
      <w:r w:rsidRPr="00ED620B">
        <w:rPr>
          <w:rFonts w:ascii="Times New Roman" w:hAnsi="Times New Roman"/>
          <w:sz w:val="22"/>
          <w:szCs w:val="22"/>
        </w:rPr>
        <w:t>Programme</w:t>
      </w:r>
      <w:proofErr w:type="spellEnd"/>
      <w:r w:rsidRPr="00ED620B">
        <w:rPr>
          <w:rFonts w:ascii="Times New Roman" w:hAnsi="Times New Roman"/>
          <w:sz w:val="22"/>
          <w:szCs w:val="22"/>
        </w:rPr>
        <w:t xml:space="preserve">, which will have a total budget of </w:t>
      </w:r>
      <w:r w:rsidRPr="00ED620B">
        <w:rPr>
          <w:rFonts w:ascii="Times New Roman" w:hAnsi="Times New Roman"/>
          <w:b/>
          <w:bCs/>
          <w:sz w:val="22"/>
          <w:szCs w:val="22"/>
        </w:rPr>
        <w:t>87.725.681 EUR</w:t>
      </w:r>
      <w:r w:rsidRPr="00ED620B">
        <w:rPr>
          <w:rFonts w:ascii="Times New Roman" w:hAnsi="Times New Roman"/>
          <w:sz w:val="22"/>
          <w:szCs w:val="22"/>
        </w:rPr>
        <w:t xml:space="preserve"> and will finance projects on environmental protection and adaptation to climate change, healthcare and education, tourism and culture and border management.</w:t>
      </w:r>
    </w:p>
    <w:p w14:paraId="093A115E" w14:textId="77777777" w:rsidR="009D39C8" w:rsidRPr="00ED620B" w:rsidRDefault="009D39C8" w:rsidP="009D39C8">
      <w:pPr>
        <w:rPr>
          <w:rFonts w:ascii="Times New Roman" w:hAnsi="Times New Roman"/>
          <w:sz w:val="22"/>
          <w:szCs w:val="22"/>
        </w:rPr>
      </w:pPr>
      <w:r w:rsidRPr="00ED620B">
        <w:rPr>
          <w:rFonts w:ascii="Times New Roman" w:hAnsi="Times New Roman"/>
          <w:sz w:val="22"/>
          <w:szCs w:val="22"/>
        </w:rPr>
        <w:t>The funding for these priorities will be 85% from the Instrument for Pre-Accession assistance (IPA III), 13% Romanian state budget co-financing and 2% as own contribution of the Romanian beneficiaries. Serbian beneficiaries will provide 15% co-financing as their own contribution.</w:t>
      </w:r>
    </w:p>
    <w:p w14:paraId="1B4760E9" w14:textId="77777777" w:rsidR="00D81857" w:rsidRPr="00ED620B" w:rsidRDefault="00D81857" w:rsidP="009D2CAF">
      <w:pPr>
        <w:pStyle w:val="Heading2"/>
      </w:pPr>
      <w:bookmarkStart w:id="4" w:name="_Toc67320739"/>
      <w:r w:rsidRPr="00ED620B">
        <w:t>Current s</w:t>
      </w:r>
      <w:r w:rsidR="00A74230" w:rsidRPr="00ED620B">
        <w:t>ituation</w:t>
      </w:r>
      <w:r w:rsidRPr="00ED620B">
        <w:t xml:space="preserve"> in the sector</w:t>
      </w:r>
      <w:bookmarkEnd w:id="4"/>
    </w:p>
    <w:p w14:paraId="07B12CEE" w14:textId="77777777" w:rsidR="007C6C21" w:rsidRPr="00ED620B" w:rsidRDefault="007C6C21" w:rsidP="007C6C21">
      <w:pPr>
        <w:spacing w:after="0"/>
        <w:rPr>
          <w:rFonts w:ascii="Times New Roman" w:hAnsi="Times New Roman"/>
          <w:sz w:val="22"/>
          <w:szCs w:val="22"/>
          <w:lang w:eastAsia="en-US"/>
        </w:rPr>
      </w:pPr>
      <w:bookmarkStart w:id="5" w:name="_Toc67320740"/>
      <w:r w:rsidRPr="00ED620B">
        <w:rPr>
          <w:rFonts w:ascii="Times New Roman" w:hAnsi="Times New Roman"/>
          <w:sz w:val="22"/>
          <w:szCs w:val="22"/>
          <w:lang w:eastAsia="en-US"/>
        </w:rPr>
        <w:t>The protected area "</w:t>
      </w:r>
      <w:proofErr w:type="spellStart"/>
      <w:r w:rsidRPr="00ED620B">
        <w:rPr>
          <w:rFonts w:ascii="Times New Roman" w:hAnsi="Times New Roman"/>
          <w:sz w:val="22"/>
          <w:szCs w:val="22"/>
          <w:lang w:eastAsia="en-US"/>
        </w:rPr>
        <w:t>Mlaștinile</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Satchinez</w:t>
      </w:r>
      <w:proofErr w:type="spellEnd"/>
      <w:r w:rsidRPr="00ED620B">
        <w:rPr>
          <w:rFonts w:ascii="Times New Roman" w:hAnsi="Times New Roman"/>
          <w:sz w:val="22"/>
          <w:szCs w:val="22"/>
          <w:lang w:eastAsia="en-US"/>
        </w:rPr>
        <w:t>" is a key wetland of ecological and connectivity importance. It is located in the western part of Romania, in the northern sector of Timiș County, at the intersection of the Pannonian Plain and the Banat region. Often referred to as the "Delta of Banat," this area is one of the last remaining wetland ecosystems in western Romania and holds multiple protection statuses: it is a natural reserve (RONPA0757), a Site of Community Importance (ROSCI0115), and a Special Protection Area (ROSPA0078), integrated into the European ecological network Natura 2000.</w:t>
      </w:r>
    </w:p>
    <w:p w14:paraId="331559B7" w14:textId="77777777" w:rsidR="007C6C21" w:rsidRPr="00ED620B" w:rsidRDefault="007C6C21" w:rsidP="007C6C21">
      <w:pPr>
        <w:spacing w:after="0"/>
        <w:rPr>
          <w:rFonts w:ascii="Times New Roman" w:hAnsi="Times New Roman"/>
          <w:sz w:val="22"/>
          <w:szCs w:val="22"/>
          <w:lang w:eastAsia="en-US"/>
        </w:rPr>
      </w:pPr>
      <w:r w:rsidRPr="00ED620B">
        <w:rPr>
          <w:rFonts w:ascii="Times New Roman" w:hAnsi="Times New Roman"/>
          <w:sz w:val="22"/>
          <w:szCs w:val="22"/>
          <w:lang w:eastAsia="en-US"/>
        </w:rPr>
        <w:t xml:space="preserve">Situated approximately 25 km northwest of </w:t>
      </w:r>
      <w:proofErr w:type="spellStart"/>
      <w:r w:rsidRPr="00ED620B">
        <w:rPr>
          <w:rFonts w:ascii="Times New Roman" w:hAnsi="Times New Roman"/>
          <w:sz w:val="22"/>
          <w:szCs w:val="22"/>
          <w:lang w:eastAsia="en-US"/>
        </w:rPr>
        <w:t>Timișoara</w:t>
      </w:r>
      <w:proofErr w:type="spellEnd"/>
      <w:r w:rsidRPr="00ED620B">
        <w:rPr>
          <w:rFonts w:ascii="Times New Roman" w:hAnsi="Times New Roman"/>
          <w:sz w:val="22"/>
          <w:szCs w:val="22"/>
          <w:lang w:eastAsia="en-US"/>
        </w:rPr>
        <w:t xml:space="preserve">, the largest city in western Romania, </w:t>
      </w:r>
      <w:proofErr w:type="spellStart"/>
      <w:r w:rsidRPr="00ED620B">
        <w:rPr>
          <w:rFonts w:ascii="Times New Roman" w:hAnsi="Times New Roman"/>
          <w:sz w:val="22"/>
          <w:szCs w:val="22"/>
          <w:lang w:eastAsia="en-US"/>
        </w:rPr>
        <w:t>Mlaștinile</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Satchinez</w:t>
      </w:r>
      <w:proofErr w:type="spellEnd"/>
      <w:r w:rsidRPr="00ED620B">
        <w:rPr>
          <w:rFonts w:ascii="Times New Roman" w:hAnsi="Times New Roman"/>
          <w:sz w:val="22"/>
          <w:szCs w:val="22"/>
          <w:lang w:eastAsia="en-US"/>
        </w:rPr>
        <w:t xml:space="preserve"> covers a mosaic of habitats: salt marshes, reed beds, meadows, shallow ponds, and temporary waters. These diverse environments support a wide variety of flora and fauna, many of them protected at national and European levels.</w:t>
      </w:r>
    </w:p>
    <w:p w14:paraId="551F7E3F" w14:textId="77777777" w:rsidR="007C6C21" w:rsidRPr="00ED620B" w:rsidRDefault="007C6C21" w:rsidP="007C6C21">
      <w:pPr>
        <w:spacing w:after="0"/>
        <w:rPr>
          <w:rFonts w:ascii="Times New Roman" w:hAnsi="Times New Roman"/>
          <w:sz w:val="22"/>
          <w:szCs w:val="22"/>
          <w:lang w:eastAsia="en-US"/>
        </w:rPr>
      </w:pPr>
      <w:r w:rsidRPr="00ED620B">
        <w:rPr>
          <w:rFonts w:ascii="Times New Roman" w:hAnsi="Times New Roman"/>
          <w:sz w:val="22"/>
          <w:szCs w:val="22"/>
          <w:lang w:eastAsia="en-US"/>
        </w:rPr>
        <w:t xml:space="preserve">The wetland is of high conservation value due to its role as a breeding, resting, and feeding ground for over 100 bird species, including threatened or declining populations, such as </w:t>
      </w:r>
      <w:proofErr w:type="spellStart"/>
      <w:r w:rsidRPr="00ED620B">
        <w:rPr>
          <w:rFonts w:ascii="Times New Roman" w:hAnsi="Times New Roman"/>
          <w:i/>
          <w:iCs/>
          <w:sz w:val="22"/>
          <w:szCs w:val="22"/>
          <w:lang w:eastAsia="en-US"/>
        </w:rPr>
        <w:t>Ixobrychus</w:t>
      </w:r>
      <w:proofErr w:type="spellEnd"/>
      <w:r w:rsidRPr="00ED620B">
        <w:rPr>
          <w:rFonts w:ascii="Times New Roman" w:hAnsi="Times New Roman"/>
          <w:i/>
          <w:iCs/>
          <w:sz w:val="22"/>
          <w:szCs w:val="22"/>
          <w:lang w:eastAsia="en-US"/>
        </w:rPr>
        <w:t xml:space="preserve"> minutus</w:t>
      </w:r>
      <w:r w:rsidRPr="00ED620B">
        <w:rPr>
          <w:rFonts w:ascii="Times New Roman" w:hAnsi="Times New Roman"/>
          <w:sz w:val="22"/>
          <w:szCs w:val="22"/>
          <w:lang w:eastAsia="en-US"/>
        </w:rPr>
        <w:t xml:space="preserve">, </w:t>
      </w:r>
      <w:r w:rsidRPr="00ED620B">
        <w:rPr>
          <w:rFonts w:ascii="Times New Roman" w:hAnsi="Times New Roman"/>
          <w:i/>
          <w:iCs/>
          <w:sz w:val="22"/>
          <w:szCs w:val="22"/>
          <w:lang w:eastAsia="en-US"/>
        </w:rPr>
        <w:t xml:space="preserve">Circus </w:t>
      </w:r>
      <w:proofErr w:type="spellStart"/>
      <w:r w:rsidRPr="00ED620B">
        <w:rPr>
          <w:rFonts w:ascii="Times New Roman" w:hAnsi="Times New Roman"/>
          <w:i/>
          <w:iCs/>
          <w:sz w:val="22"/>
          <w:szCs w:val="22"/>
          <w:lang w:eastAsia="en-US"/>
        </w:rPr>
        <w:t>aeruginosus</w:t>
      </w:r>
      <w:proofErr w:type="spellEnd"/>
      <w:r w:rsidRPr="00ED620B">
        <w:rPr>
          <w:rFonts w:ascii="Times New Roman" w:hAnsi="Times New Roman"/>
          <w:sz w:val="22"/>
          <w:szCs w:val="22"/>
          <w:lang w:eastAsia="en-US"/>
        </w:rPr>
        <w:t xml:space="preserve">, </w:t>
      </w:r>
      <w:r w:rsidRPr="00ED620B">
        <w:rPr>
          <w:rFonts w:ascii="Times New Roman" w:hAnsi="Times New Roman"/>
          <w:i/>
          <w:iCs/>
          <w:sz w:val="22"/>
          <w:szCs w:val="22"/>
          <w:lang w:eastAsia="en-US"/>
        </w:rPr>
        <w:t xml:space="preserve">Ardea purpurea, Aythya </w:t>
      </w:r>
      <w:proofErr w:type="spellStart"/>
      <w:r w:rsidRPr="00ED620B">
        <w:rPr>
          <w:rFonts w:ascii="Times New Roman" w:hAnsi="Times New Roman"/>
          <w:i/>
          <w:iCs/>
          <w:sz w:val="22"/>
          <w:szCs w:val="22"/>
          <w:lang w:eastAsia="en-US"/>
        </w:rPr>
        <w:t>nyroca</w:t>
      </w:r>
      <w:proofErr w:type="spellEnd"/>
      <w:r w:rsidRPr="00ED620B">
        <w:rPr>
          <w:rFonts w:ascii="Times New Roman" w:hAnsi="Times New Roman"/>
          <w:i/>
          <w:iCs/>
          <w:sz w:val="22"/>
          <w:szCs w:val="22"/>
          <w:lang w:eastAsia="en-US"/>
        </w:rPr>
        <w:t xml:space="preserve">, </w:t>
      </w:r>
      <w:proofErr w:type="spellStart"/>
      <w:r w:rsidRPr="00ED620B">
        <w:rPr>
          <w:rFonts w:ascii="Times New Roman" w:hAnsi="Times New Roman"/>
          <w:i/>
          <w:iCs/>
          <w:sz w:val="22"/>
          <w:szCs w:val="22"/>
          <w:lang w:eastAsia="en-US"/>
        </w:rPr>
        <w:t>Chlidonias</w:t>
      </w:r>
      <w:proofErr w:type="spellEnd"/>
      <w:r w:rsidRPr="00ED620B">
        <w:rPr>
          <w:rFonts w:ascii="Times New Roman" w:hAnsi="Times New Roman"/>
          <w:i/>
          <w:iCs/>
          <w:sz w:val="22"/>
          <w:szCs w:val="22"/>
          <w:lang w:eastAsia="en-US"/>
        </w:rPr>
        <w:t xml:space="preserve"> hybrida, Himantopus </w:t>
      </w:r>
      <w:proofErr w:type="spellStart"/>
      <w:r w:rsidRPr="00ED620B">
        <w:rPr>
          <w:rFonts w:ascii="Times New Roman" w:hAnsi="Times New Roman"/>
          <w:i/>
          <w:iCs/>
          <w:sz w:val="22"/>
          <w:szCs w:val="22"/>
          <w:lang w:eastAsia="en-US"/>
        </w:rPr>
        <w:t>himantopus</w:t>
      </w:r>
      <w:proofErr w:type="spellEnd"/>
      <w:r w:rsidRPr="00ED620B">
        <w:rPr>
          <w:rFonts w:ascii="Times New Roman" w:hAnsi="Times New Roman"/>
          <w:i/>
          <w:iCs/>
          <w:sz w:val="22"/>
          <w:szCs w:val="22"/>
          <w:lang w:eastAsia="en-US"/>
        </w:rPr>
        <w:t xml:space="preserve">, </w:t>
      </w:r>
      <w:proofErr w:type="spellStart"/>
      <w:r w:rsidRPr="00ED620B">
        <w:rPr>
          <w:rFonts w:ascii="Times New Roman" w:hAnsi="Times New Roman"/>
          <w:i/>
          <w:iCs/>
          <w:sz w:val="22"/>
          <w:szCs w:val="22"/>
          <w:lang w:eastAsia="en-US"/>
        </w:rPr>
        <w:t>Porzana</w:t>
      </w:r>
      <w:proofErr w:type="spellEnd"/>
      <w:r w:rsidRPr="00ED620B">
        <w:rPr>
          <w:rFonts w:ascii="Times New Roman" w:hAnsi="Times New Roman"/>
          <w:i/>
          <w:iCs/>
          <w:sz w:val="22"/>
          <w:szCs w:val="22"/>
          <w:lang w:eastAsia="en-US"/>
        </w:rPr>
        <w:t xml:space="preserve"> </w:t>
      </w:r>
      <w:proofErr w:type="spellStart"/>
      <w:r w:rsidRPr="00ED620B">
        <w:rPr>
          <w:rFonts w:ascii="Times New Roman" w:hAnsi="Times New Roman"/>
          <w:i/>
          <w:iCs/>
          <w:sz w:val="22"/>
          <w:szCs w:val="22"/>
          <w:lang w:eastAsia="en-US"/>
        </w:rPr>
        <w:t>porzana</w:t>
      </w:r>
      <w:proofErr w:type="spellEnd"/>
      <w:r w:rsidRPr="00ED620B">
        <w:rPr>
          <w:rFonts w:ascii="Times New Roman" w:hAnsi="Times New Roman"/>
          <w:i/>
          <w:iCs/>
          <w:sz w:val="22"/>
          <w:szCs w:val="22"/>
          <w:lang w:eastAsia="en-US"/>
        </w:rPr>
        <w:t>,</w:t>
      </w:r>
      <w:r w:rsidRPr="00ED620B">
        <w:rPr>
          <w:rFonts w:ascii="Times New Roman" w:hAnsi="Times New Roman"/>
          <w:sz w:val="22"/>
          <w:szCs w:val="22"/>
          <w:lang w:eastAsia="en-US"/>
        </w:rPr>
        <w:t xml:space="preserve"> </w:t>
      </w:r>
      <w:r w:rsidRPr="00ED620B">
        <w:rPr>
          <w:rFonts w:ascii="Times New Roman" w:hAnsi="Times New Roman"/>
          <w:i/>
          <w:iCs/>
          <w:sz w:val="22"/>
          <w:szCs w:val="22"/>
          <w:lang w:eastAsia="en-US"/>
        </w:rPr>
        <w:t xml:space="preserve">Egretta alba </w:t>
      </w:r>
      <w:r w:rsidRPr="00ED620B">
        <w:rPr>
          <w:rFonts w:ascii="Times New Roman" w:hAnsi="Times New Roman"/>
          <w:sz w:val="22"/>
          <w:szCs w:val="22"/>
          <w:lang w:eastAsia="en-US"/>
        </w:rPr>
        <w:t>etc. Because of this avifaunal richness, the area is part of the Important Bird Areas (IBA) network.</w:t>
      </w:r>
    </w:p>
    <w:p w14:paraId="343B1CA4" w14:textId="77777777" w:rsidR="007C6C21" w:rsidRPr="00ED620B" w:rsidRDefault="007C6C21" w:rsidP="007C6C21">
      <w:pPr>
        <w:spacing w:after="0"/>
        <w:rPr>
          <w:rFonts w:ascii="Times New Roman" w:hAnsi="Times New Roman"/>
          <w:sz w:val="22"/>
          <w:szCs w:val="22"/>
          <w:lang w:eastAsia="en-US"/>
        </w:rPr>
      </w:pPr>
      <w:r w:rsidRPr="00ED620B">
        <w:rPr>
          <w:rFonts w:ascii="Times New Roman" w:hAnsi="Times New Roman"/>
          <w:sz w:val="22"/>
          <w:szCs w:val="22"/>
          <w:lang w:eastAsia="en-US"/>
        </w:rPr>
        <w:t xml:space="preserve">In addition to ornithological value, </w:t>
      </w:r>
      <w:proofErr w:type="spellStart"/>
      <w:r w:rsidRPr="00ED620B">
        <w:rPr>
          <w:rFonts w:ascii="Times New Roman" w:hAnsi="Times New Roman"/>
          <w:sz w:val="22"/>
          <w:szCs w:val="22"/>
          <w:lang w:eastAsia="en-US"/>
        </w:rPr>
        <w:t>Mlaștinile</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Satchinez</w:t>
      </w:r>
      <w:proofErr w:type="spellEnd"/>
      <w:r w:rsidRPr="00ED620B">
        <w:rPr>
          <w:rFonts w:ascii="Times New Roman" w:hAnsi="Times New Roman"/>
          <w:sz w:val="22"/>
          <w:szCs w:val="22"/>
          <w:lang w:eastAsia="en-US"/>
        </w:rPr>
        <w:t xml:space="preserve"> preserves remnants of halophytic steppe vegetation, making it a priority habitat under the Habitat Directive 92/43/EEC, specifically the habitat type 1530 – </w:t>
      </w:r>
      <w:proofErr w:type="spellStart"/>
      <w:r w:rsidRPr="00ED620B">
        <w:rPr>
          <w:rFonts w:ascii="Times New Roman" w:hAnsi="Times New Roman"/>
          <w:sz w:val="22"/>
          <w:szCs w:val="22"/>
          <w:lang w:eastAsia="en-US"/>
        </w:rPr>
        <w:t>Pannonic</w:t>
      </w:r>
      <w:proofErr w:type="spellEnd"/>
      <w:r w:rsidRPr="00ED620B">
        <w:rPr>
          <w:rFonts w:ascii="Times New Roman" w:hAnsi="Times New Roman"/>
          <w:sz w:val="22"/>
          <w:szCs w:val="22"/>
          <w:lang w:eastAsia="en-US"/>
        </w:rPr>
        <w:t xml:space="preserve"> salt steppes and salt marshes*. This habitat type is endangered and of high biogeographical relevance, particularly in the context of the wider Pannonian region.</w:t>
      </w:r>
    </w:p>
    <w:p w14:paraId="5AC68CAE" w14:textId="77777777" w:rsidR="007C6C21" w:rsidRPr="00ED620B" w:rsidRDefault="007C6C21" w:rsidP="007C6C21">
      <w:pPr>
        <w:spacing w:after="0"/>
        <w:rPr>
          <w:rFonts w:ascii="Times New Roman" w:hAnsi="Times New Roman"/>
          <w:sz w:val="22"/>
          <w:szCs w:val="22"/>
          <w:lang w:eastAsia="en-US"/>
        </w:rPr>
      </w:pPr>
      <w:r w:rsidRPr="00ED620B">
        <w:rPr>
          <w:rFonts w:ascii="Times New Roman" w:hAnsi="Times New Roman"/>
          <w:sz w:val="22"/>
          <w:szCs w:val="22"/>
          <w:lang w:eastAsia="en-US"/>
        </w:rPr>
        <w:t xml:space="preserve">The ecological importance of the </w:t>
      </w:r>
      <w:proofErr w:type="spellStart"/>
      <w:r w:rsidRPr="00ED620B">
        <w:rPr>
          <w:rFonts w:ascii="Times New Roman" w:hAnsi="Times New Roman"/>
          <w:sz w:val="22"/>
          <w:szCs w:val="22"/>
          <w:lang w:eastAsia="en-US"/>
        </w:rPr>
        <w:t>Satchinez</w:t>
      </w:r>
      <w:proofErr w:type="spellEnd"/>
      <w:r w:rsidRPr="00ED620B">
        <w:rPr>
          <w:rFonts w:ascii="Times New Roman" w:hAnsi="Times New Roman"/>
          <w:sz w:val="22"/>
          <w:szCs w:val="22"/>
          <w:lang w:eastAsia="en-US"/>
        </w:rPr>
        <w:t xml:space="preserve"> wetlands goes beyond their borders, as they are strategically located near other protected natural areas in Romania and Serbia. These include the </w:t>
      </w:r>
      <w:proofErr w:type="spellStart"/>
      <w:r w:rsidRPr="00ED620B">
        <w:rPr>
          <w:rFonts w:ascii="Times New Roman" w:hAnsi="Times New Roman"/>
          <w:sz w:val="22"/>
          <w:szCs w:val="22"/>
          <w:lang w:eastAsia="en-US"/>
        </w:rPr>
        <w:t>Lunca</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Mureșului</w:t>
      </w:r>
      <w:proofErr w:type="spellEnd"/>
      <w:r w:rsidRPr="00ED620B">
        <w:rPr>
          <w:rFonts w:ascii="Times New Roman" w:hAnsi="Times New Roman"/>
          <w:sz w:val="22"/>
          <w:szCs w:val="22"/>
          <w:lang w:eastAsia="en-US"/>
        </w:rPr>
        <w:t xml:space="preserve"> Natural Park, Hunedoara </w:t>
      </w:r>
      <w:proofErr w:type="spellStart"/>
      <w:r w:rsidRPr="00ED620B">
        <w:rPr>
          <w:rFonts w:ascii="Times New Roman" w:hAnsi="Times New Roman"/>
          <w:sz w:val="22"/>
          <w:szCs w:val="22"/>
          <w:lang w:eastAsia="en-US"/>
        </w:rPr>
        <w:t>Timișană</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Sărăturile</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Diniaș</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Lunca</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Timișului</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Pădurea</w:t>
      </w:r>
      <w:proofErr w:type="spellEnd"/>
      <w:r w:rsidRPr="00ED620B">
        <w:rPr>
          <w:rFonts w:ascii="Times New Roman" w:hAnsi="Times New Roman"/>
          <w:sz w:val="22"/>
          <w:szCs w:val="22"/>
          <w:lang w:eastAsia="en-US"/>
        </w:rPr>
        <w:t xml:space="preserve"> Macedonia, </w:t>
      </w:r>
      <w:proofErr w:type="spellStart"/>
      <w:r w:rsidRPr="00ED620B">
        <w:rPr>
          <w:rFonts w:ascii="Times New Roman" w:hAnsi="Times New Roman"/>
          <w:sz w:val="22"/>
          <w:szCs w:val="22"/>
          <w:lang w:eastAsia="en-US"/>
        </w:rPr>
        <w:t>Lunca</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lastRenderedPageBreak/>
        <w:t>Bârzavei</w:t>
      </w:r>
      <w:proofErr w:type="spellEnd"/>
      <w:r w:rsidRPr="00ED620B">
        <w:rPr>
          <w:rFonts w:ascii="Times New Roman" w:hAnsi="Times New Roman"/>
          <w:sz w:val="22"/>
          <w:szCs w:val="22"/>
          <w:lang w:eastAsia="en-US"/>
        </w:rPr>
        <w:t xml:space="preserve"> protected areas and, across the border, the </w:t>
      </w:r>
      <w:proofErr w:type="spellStart"/>
      <w:r w:rsidRPr="00ED620B">
        <w:rPr>
          <w:rFonts w:ascii="Times New Roman" w:hAnsi="Times New Roman"/>
          <w:sz w:val="22"/>
          <w:szCs w:val="22"/>
          <w:lang w:eastAsia="en-US"/>
        </w:rPr>
        <w:t>Karaš</w:t>
      </w:r>
      <w:proofErr w:type="spellEnd"/>
      <w:r w:rsidRPr="00ED620B">
        <w:rPr>
          <w:rFonts w:ascii="Times New Roman" w:hAnsi="Times New Roman"/>
          <w:sz w:val="22"/>
          <w:szCs w:val="22"/>
          <w:lang w:eastAsia="en-US"/>
        </w:rPr>
        <w:t xml:space="preserve">–Nera Landscape of Exceptional Features (LEF </w:t>
      </w:r>
      <w:proofErr w:type="spellStart"/>
      <w:r w:rsidRPr="00ED620B">
        <w:rPr>
          <w:rFonts w:ascii="Times New Roman" w:hAnsi="Times New Roman"/>
          <w:sz w:val="22"/>
          <w:szCs w:val="22"/>
          <w:lang w:eastAsia="en-US"/>
        </w:rPr>
        <w:t>Karaš</w:t>
      </w:r>
      <w:proofErr w:type="spellEnd"/>
      <w:r w:rsidRPr="00ED620B">
        <w:rPr>
          <w:rFonts w:ascii="Times New Roman" w:hAnsi="Times New Roman"/>
          <w:sz w:val="22"/>
          <w:szCs w:val="22"/>
          <w:lang w:eastAsia="en-US"/>
        </w:rPr>
        <w:t xml:space="preserve">–Nera), SNR </w:t>
      </w:r>
      <w:proofErr w:type="spellStart"/>
      <w:r w:rsidRPr="00ED620B">
        <w:rPr>
          <w:rFonts w:ascii="Times New Roman" w:hAnsi="Times New Roman"/>
          <w:sz w:val="22"/>
          <w:szCs w:val="22"/>
          <w:lang w:eastAsia="en-US"/>
        </w:rPr>
        <w:t>Deliblatska</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Peščara</w:t>
      </w:r>
      <w:proofErr w:type="spellEnd"/>
      <w:r w:rsidRPr="00ED620B">
        <w:rPr>
          <w:rFonts w:ascii="Times New Roman" w:hAnsi="Times New Roman"/>
          <w:sz w:val="22"/>
          <w:szCs w:val="22"/>
          <w:lang w:eastAsia="en-US"/>
        </w:rPr>
        <w:t xml:space="preserve">, </w:t>
      </w:r>
      <w:r w:rsidRPr="00ED620B">
        <w:rPr>
          <w:rFonts w:ascii="Times New Roman" w:hAnsi="Times New Roman"/>
          <w:sz w:val="22"/>
          <w:szCs w:val="22"/>
        </w:rPr>
        <w:t xml:space="preserve">Ramsar area </w:t>
      </w:r>
      <w:proofErr w:type="spellStart"/>
      <w:r w:rsidRPr="00ED620B">
        <w:rPr>
          <w:rFonts w:ascii="Times New Roman" w:hAnsi="Times New Roman"/>
          <w:sz w:val="22"/>
          <w:szCs w:val="22"/>
        </w:rPr>
        <w:t>Labudovo</w:t>
      </w:r>
      <w:proofErr w:type="spellEnd"/>
      <w:r w:rsidRPr="00ED620B">
        <w:rPr>
          <w:rFonts w:ascii="Times New Roman" w:hAnsi="Times New Roman"/>
          <w:sz w:val="22"/>
          <w:szCs w:val="22"/>
        </w:rPr>
        <w:t xml:space="preserve"> </w:t>
      </w:r>
      <w:proofErr w:type="spellStart"/>
      <w:r w:rsidRPr="00ED620B">
        <w:rPr>
          <w:rFonts w:ascii="Times New Roman" w:hAnsi="Times New Roman"/>
          <w:sz w:val="22"/>
          <w:szCs w:val="22"/>
        </w:rPr>
        <w:t>okno</w:t>
      </w:r>
      <w:proofErr w:type="spellEnd"/>
      <w:r w:rsidRPr="00ED620B">
        <w:rPr>
          <w:rFonts w:ascii="Times New Roman" w:hAnsi="Times New Roman"/>
          <w:sz w:val="22"/>
          <w:szCs w:val="22"/>
          <w:lang w:eastAsia="en-US"/>
        </w:rPr>
        <w:t xml:space="preserve">. Further south, the </w:t>
      </w:r>
      <w:proofErr w:type="spellStart"/>
      <w:r w:rsidRPr="00ED620B">
        <w:rPr>
          <w:rFonts w:ascii="Times New Roman" w:hAnsi="Times New Roman"/>
          <w:sz w:val="22"/>
          <w:szCs w:val="22"/>
          <w:lang w:eastAsia="en-US"/>
        </w:rPr>
        <w:t>Semenic</w:t>
      </w:r>
      <w:proofErr w:type="spellEnd"/>
      <w:r w:rsidRPr="00ED620B">
        <w:rPr>
          <w:rFonts w:ascii="Times New Roman" w:hAnsi="Times New Roman"/>
          <w:sz w:val="22"/>
          <w:szCs w:val="22"/>
          <w:lang w:eastAsia="en-US"/>
        </w:rPr>
        <w:t xml:space="preserve"> – Cheile </w:t>
      </w:r>
      <w:proofErr w:type="spellStart"/>
      <w:r w:rsidRPr="00ED620B">
        <w:rPr>
          <w:rFonts w:ascii="Times New Roman" w:hAnsi="Times New Roman"/>
          <w:sz w:val="22"/>
          <w:szCs w:val="22"/>
          <w:lang w:eastAsia="en-US"/>
        </w:rPr>
        <w:t>Carașului</w:t>
      </w:r>
      <w:proofErr w:type="spellEnd"/>
      <w:r w:rsidRPr="00ED620B">
        <w:rPr>
          <w:rFonts w:ascii="Times New Roman" w:hAnsi="Times New Roman"/>
          <w:sz w:val="22"/>
          <w:szCs w:val="22"/>
          <w:lang w:eastAsia="en-US"/>
        </w:rPr>
        <w:t xml:space="preserve"> and Cheile </w:t>
      </w:r>
      <w:proofErr w:type="spellStart"/>
      <w:r w:rsidRPr="00ED620B">
        <w:rPr>
          <w:rFonts w:ascii="Times New Roman" w:hAnsi="Times New Roman"/>
          <w:sz w:val="22"/>
          <w:szCs w:val="22"/>
          <w:lang w:eastAsia="en-US"/>
        </w:rPr>
        <w:t>Nerei</w:t>
      </w:r>
      <w:proofErr w:type="spellEnd"/>
      <w:r w:rsidRPr="00ED620B">
        <w:rPr>
          <w:rFonts w:ascii="Times New Roman" w:hAnsi="Times New Roman"/>
          <w:sz w:val="22"/>
          <w:szCs w:val="22"/>
          <w:lang w:eastAsia="en-US"/>
        </w:rPr>
        <w:t xml:space="preserve"> – </w:t>
      </w:r>
      <w:proofErr w:type="spellStart"/>
      <w:r w:rsidRPr="00ED620B">
        <w:rPr>
          <w:rFonts w:ascii="Times New Roman" w:hAnsi="Times New Roman"/>
          <w:sz w:val="22"/>
          <w:szCs w:val="22"/>
          <w:lang w:eastAsia="en-US"/>
        </w:rPr>
        <w:t>Beușnița</w:t>
      </w:r>
      <w:proofErr w:type="spellEnd"/>
      <w:r w:rsidRPr="00ED620B">
        <w:rPr>
          <w:rFonts w:ascii="Times New Roman" w:hAnsi="Times New Roman"/>
          <w:sz w:val="22"/>
          <w:szCs w:val="22"/>
          <w:lang w:eastAsia="en-US"/>
        </w:rPr>
        <w:t xml:space="preserve"> National Parks, along with the Iron Gates Natural Park, represent key connectivity zones with natural areas in Serbia. Together, these sites form a transboundary ecological corridor that strengthens connectivity between the Carpathians and the Pannonian Plain, essential for migratory species and climate change adaptation.</w:t>
      </w:r>
    </w:p>
    <w:p w14:paraId="0E0FC588" w14:textId="77777777" w:rsidR="007C6C21" w:rsidRPr="00ED620B" w:rsidRDefault="007C6C21" w:rsidP="007C6C21">
      <w:pPr>
        <w:spacing w:after="0"/>
        <w:rPr>
          <w:rFonts w:ascii="Times New Roman" w:hAnsi="Times New Roman"/>
          <w:sz w:val="22"/>
          <w:szCs w:val="22"/>
          <w:lang w:eastAsia="en-US"/>
        </w:rPr>
      </w:pPr>
      <w:r w:rsidRPr="00ED620B">
        <w:rPr>
          <w:rFonts w:ascii="Times New Roman" w:hAnsi="Times New Roman"/>
          <w:sz w:val="22"/>
          <w:szCs w:val="22"/>
          <w:lang w:eastAsia="en-US"/>
        </w:rPr>
        <w:t xml:space="preserve">The </w:t>
      </w:r>
      <w:proofErr w:type="spellStart"/>
      <w:r w:rsidRPr="00ED620B">
        <w:rPr>
          <w:rFonts w:ascii="Times New Roman" w:hAnsi="Times New Roman"/>
          <w:sz w:val="22"/>
          <w:szCs w:val="22"/>
          <w:lang w:eastAsia="en-US"/>
        </w:rPr>
        <w:t>Mlaștinile</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Satchinez</w:t>
      </w:r>
      <w:proofErr w:type="spellEnd"/>
      <w:r w:rsidRPr="00ED620B">
        <w:rPr>
          <w:rFonts w:ascii="Times New Roman" w:hAnsi="Times New Roman"/>
          <w:sz w:val="22"/>
          <w:szCs w:val="22"/>
          <w:lang w:eastAsia="en-US"/>
        </w:rPr>
        <w:t xml:space="preserve"> wetlands have been significantly shaped by human activities over the past century, leading to substantial alterations in hydrology, habitat structure, and biodiversity. Historically, extensive drainage works and the conversion of wetlands into agricultural land have fragmented natural habitats and reduced the ecological functionality of the area. Intensive farming, the use of pesticides, and water extraction have further degraded the quality of both soil and water, affecting sensitive species and limiting the natural regeneration of halophytic vegetation. Situated within a densely populated and agriculturally exploited region of western Romania, these pressures are part of broader landscape-scale impacts typical of the Pannonian Plain, including Hungary and Serbia. Despite its protected status, the site remains vulnerable to land-use changes, invasive species, and infrastructure development, underlining the need for integrated management and ecological restoration to preserve its ecosystem services and transboundary ecological connectivity. </w:t>
      </w:r>
    </w:p>
    <w:p w14:paraId="0E19AF7A" w14:textId="77777777" w:rsidR="007C6C21" w:rsidRPr="00ED620B" w:rsidRDefault="007C6C21" w:rsidP="007C6C21">
      <w:pPr>
        <w:spacing w:after="0"/>
        <w:rPr>
          <w:rFonts w:ascii="Times New Roman" w:hAnsi="Times New Roman"/>
          <w:sz w:val="22"/>
          <w:szCs w:val="22"/>
          <w:lang w:eastAsia="en-US"/>
        </w:rPr>
      </w:pPr>
      <w:r w:rsidRPr="00ED620B">
        <w:rPr>
          <w:rFonts w:ascii="Times New Roman" w:hAnsi="Times New Roman"/>
          <w:sz w:val="22"/>
          <w:szCs w:val="22"/>
          <w:lang w:eastAsia="en-US"/>
        </w:rPr>
        <w:t xml:space="preserve">Against the backdrop of continuously expanding agricultural lands and inhabited areas, the inventory and mapping of the remaining natural resources and ecosystem services </w:t>
      </w:r>
      <w:proofErr w:type="gramStart"/>
      <w:r w:rsidRPr="00ED620B">
        <w:rPr>
          <w:rFonts w:ascii="Times New Roman" w:hAnsi="Times New Roman"/>
          <w:sz w:val="22"/>
          <w:szCs w:val="22"/>
          <w:lang w:eastAsia="en-US"/>
        </w:rPr>
        <w:t>becomes</w:t>
      </w:r>
      <w:proofErr w:type="gramEnd"/>
      <w:r w:rsidRPr="00ED620B">
        <w:rPr>
          <w:rFonts w:ascii="Times New Roman" w:hAnsi="Times New Roman"/>
          <w:sz w:val="22"/>
          <w:szCs w:val="22"/>
          <w:lang w:eastAsia="en-US"/>
        </w:rPr>
        <w:t xml:space="preserve"> all the more important. The fluvial and marshland relief forms of </w:t>
      </w:r>
      <w:proofErr w:type="spellStart"/>
      <w:r w:rsidRPr="00ED620B">
        <w:rPr>
          <w:rFonts w:ascii="Times New Roman" w:hAnsi="Times New Roman"/>
          <w:sz w:val="22"/>
          <w:szCs w:val="22"/>
          <w:lang w:eastAsia="en-US"/>
        </w:rPr>
        <w:t>Mlaștinile</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Satchinez</w:t>
      </w:r>
      <w:proofErr w:type="spellEnd"/>
      <w:r w:rsidRPr="00ED620B">
        <w:rPr>
          <w:rFonts w:ascii="Times New Roman" w:hAnsi="Times New Roman"/>
          <w:sz w:val="22"/>
          <w:szCs w:val="22"/>
          <w:lang w:eastAsia="en-US"/>
        </w:rPr>
        <w:t xml:space="preserve"> continue to hold significant scientific, educational, recreational, and ecotourism value, offering opportunities for birdwatching, ecological research, and environmental education. The landscape of transboundary importance, shaped by centuries of human-nature interaction, underlines the necessity for integrated conservation and sustainable development in the region.</w:t>
      </w:r>
    </w:p>
    <w:p w14:paraId="0A6D9039" w14:textId="77777777" w:rsidR="007C6C21" w:rsidRPr="00ED620B" w:rsidRDefault="007C6C21" w:rsidP="007C6C21">
      <w:pPr>
        <w:spacing w:after="0"/>
        <w:rPr>
          <w:rFonts w:ascii="Times New Roman" w:hAnsi="Times New Roman"/>
          <w:sz w:val="22"/>
          <w:szCs w:val="22"/>
          <w:lang w:eastAsia="en-US"/>
        </w:rPr>
      </w:pPr>
      <w:r w:rsidRPr="00ED620B">
        <w:rPr>
          <w:rFonts w:ascii="Times New Roman" w:hAnsi="Times New Roman"/>
          <w:sz w:val="22"/>
          <w:szCs w:val="22"/>
          <w:lang w:eastAsia="en-US"/>
        </w:rPr>
        <w:t xml:space="preserve">Recognized both nationally and internationally, </w:t>
      </w:r>
      <w:proofErr w:type="spellStart"/>
      <w:r w:rsidRPr="00ED620B">
        <w:rPr>
          <w:rFonts w:ascii="Times New Roman" w:hAnsi="Times New Roman"/>
          <w:sz w:val="22"/>
          <w:szCs w:val="22"/>
          <w:lang w:eastAsia="en-US"/>
        </w:rPr>
        <w:t>Mlaștinile</w:t>
      </w:r>
      <w:proofErr w:type="spellEnd"/>
      <w:r w:rsidRPr="00ED620B">
        <w:rPr>
          <w:rFonts w:ascii="Times New Roman" w:hAnsi="Times New Roman"/>
          <w:sz w:val="22"/>
          <w:szCs w:val="22"/>
          <w:lang w:eastAsia="en-US"/>
        </w:rPr>
        <w:t xml:space="preserve"> </w:t>
      </w:r>
      <w:proofErr w:type="spellStart"/>
      <w:r w:rsidRPr="00ED620B">
        <w:rPr>
          <w:rFonts w:ascii="Times New Roman" w:hAnsi="Times New Roman"/>
          <w:sz w:val="22"/>
          <w:szCs w:val="22"/>
          <w:lang w:eastAsia="en-US"/>
        </w:rPr>
        <w:t>Satchinez</w:t>
      </w:r>
      <w:proofErr w:type="spellEnd"/>
      <w:r w:rsidRPr="00ED620B">
        <w:rPr>
          <w:rFonts w:ascii="Times New Roman" w:hAnsi="Times New Roman"/>
          <w:sz w:val="22"/>
          <w:szCs w:val="22"/>
          <w:lang w:eastAsia="en-US"/>
        </w:rPr>
        <w:t xml:space="preserve"> plays a central role in the implementation of the national ecological network and contributes significantly to the Pan-European Green Infrastructure objectives. As pressures from agriculture and urban development increase, maintaining the ecological integrity and connectivity of this site is crucial for long-term biodiversity conservation in the cross-border Banat region.</w:t>
      </w:r>
    </w:p>
    <w:p w14:paraId="28429753" w14:textId="77777777" w:rsidR="007C6C21" w:rsidRPr="00ED620B" w:rsidRDefault="007C6C21" w:rsidP="007C6C21">
      <w:pPr>
        <w:spacing w:after="0"/>
        <w:ind w:left="360"/>
        <w:rPr>
          <w:rFonts w:ascii="Times New Roman" w:hAnsi="Times New Roman"/>
          <w:sz w:val="22"/>
          <w:szCs w:val="22"/>
          <w:lang w:eastAsia="en-US"/>
        </w:rPr>
      </w:pPr>
    </w:p>
    <w:p w14:paraId="21727800" w14:textId="7EAE2718" w:rsidR="00D81857" w:rsidRPr="00ED620B" w:rsidRDefault="00D81857" w:rsidP="009D2CAF">
      <w:pPr>
        <w:pStyle w:val="Heading2"/>
      </w:pPr>
      <w:r w:rsidRPr="00ED620B">
        <w:t xml:space="preserve">Related </w:t>
      </w:r>
      <w:proofErr w:type="spellStart"/>
      <w:r w:rsidRPr="00ED620B">
        <w:t>programmes</w:t>
      </w:r>
      <w:proofErr w:type="spellEnd"/>
      <w:r w:rsidRPr="00ED620B">
        <w:t xml:space="preserve"> and other donor activities</w:t>
      </w:r>
      <w:bookmarkEnd w:id="5"/>
    </w:p>
    <w:p w14:paraId="3F726361" w14:textId="6C54FAF2" w:rsidR="00D81857" w:rsidRPr="00ED620B" w:rsidRDefault="001921EB" w:rsidP="008D141B">
      <w:pPr>
        <w:rPr>
          <w:rFonts w:ascii="Times New Roman" w:hAnsi="Times New Roman"/>
          <w:sz w:val="22"/>
          <w:szCs w:val="22"/>
        </w:rPr>
      </w:pPr>
      <w:r w:rsidRPr="00ED620B">
        <w:rPr>
          <w:rFonts w:ascii="Times New Roman" w:hAnsi="Times New Roman"/>
          <w:sz w:val="22"/>
          <w:szCs w:val="22"/>
        </w:rPr>
        <w:t>Not applicable.</w:t>
      </w:r>
    </w:p>
    <w:p w14:paraId="225B4FBD" w14:textId="77777777" w:rsidR="00D81857" w:rsidRPr="00ED620B" w:rsidRDefault="00D81857" w:rsidP="008A65FE">
      <w:pPr>
        <w:pStyle w:val="Heading1"/>
      </w:pPr>
      <w:bookmarkStart w:id="6" w:name="_Toc67320741"/>
      <w:r w:rsidRPr="00ED620B">
        <w:t>OBJECTIVE</w:t>
      </w:r>
      <w:r w:rsidR="00671268" w:rsidRPr="00ED620B">
        <w:t>S</w:t>
      </w:r>
      <w:r w:rsidRPr="00ED620B">
        <w:t xml:space="preserve"> &amp; EXPECTED </w:t>
      </w:r>
      <w:r w:rsidR="00671268" w:rsidRPr="00ED620B">
        <w:t>OUTPUTS</w:t>
      </w:r>
      <w:bookmarkEnd w:id="6"/>
    </w:p>
    <w:p w14:paraId="240ED4C9" w14:textId="29580781" w:rsidR="00671268" w:rsidRPr="00ED620B" w:rsidRDefault="00ED620B" w:rsidP="005044FE">
      <w:pPr>
        <w:pStyle w:val="Text1"/>
        <w:ind w:left="0"/>
      </w:pPr>
      <w:r w:rsidRPr="00ED620B">
        <w:rPr>
          <w:rFonts w:ascii="Times New Roman" w:hAnsi="Times New Roman"/>
          <w:sz w:val="22"/>
          <w:szCs w:val="22"/>
        </w:rPr>
        <w:t xml:space="preserve">Study regarding the natural resources evaluation and mapping and socio-economic features evaluation of the </w:t>
      </w:r>
      <w:proofErr w:type="spellStart"/>
      <w:r w:rsidRPr="00ED620B">
        <w:rPr>
          <w:rFonts w:ascii="Times New Roman" w:hAnsi="Times New Roman"/>
          <w:sz w:val="22"/>
          <w:szCs w:val="22"/>
        </w:rPr>
        <w:t>Satchinez</w:t>
      </w:r>
      <w:proofErr w:type="spellEnd"/>
      <w:r w:rsidRPr="00ED620B">
        <w:rPr>
          <w:rFonts w:ascii="Times New Roman" w:hAnsi="Times New Roman"/>
          <w:sz w:val="22"/>
          <w:szCs w:val="22"/>
        </w:rPr>
        <w:t xml:space="preserve"> Commune (Romania)</w:t>
      </w:r>
    </w:p>
    <w:p w14:paraId="6805F5AA" w14:textId="77777777" w:rsidR="00D81857" w:rsidRPr="00ED620B" w:rsidRDefault="00D81857" w:rsidP="009D2CAF">
      <w:pPr>
        <w:pStyle w:val="Heading2"/>
      </w:pPr>
      <w:bookmarkStart w:id="7" w:name="_Toc67320742"/>
      <w:r w:rsidRPr="00ED620B">
        <w:t>Overall objective</w:t>
      </w:r>
      <w:bookmarkEnd w:id="7"/>
    </w:p>
    <w:p w14:paraId="47AE6202" w14:textId="77777777" w:rsidR="00D81857" w:rsidRPr="00ED620B" w:rsidRDefault="00D81857" w:rsidP="009F2A7A">
      <w:pPr>
        <w:rPr>
          <w:rFonts w:ascii="Times New Roman" w:hAnsi="Times New Roman"/>
          <w:sz w:val="22"/>
          <w:szCs w:val="22"/>
        </w:rPr>
      </w:pPr>
      <w:r w:rsidRPr="00ED620B">
        <w:rPr>
          <w:rFonts w:ascii="Times New Roman" w:hAnsi="Times New Roman"/>
          <w:sz w:val="22"/>
          <w:szCs w:val="22"/>
        </w:rPr>
        <w:t xml:space="preserve">The overall objective </w:t>
      </w:r>
      <w:r w:rsidR="00C8675C" w:rsidRPr="00ED620B">
        <w:rPr>
          <w:rFonts w:ascii="Times New Roman" w:hAnsi="Times New Roman"/>
          <w:sz w:val="22"/>
          <w:szCs w:val="22"/>
        </w:rPr>
        <w:t>(I</w:t>
      </w:r>
      <w:r w:rsidR="009144FC" w:rsidRPr="00ED620B">
        <w:rPr>
          <w:rFonts w:ascii="Times New Roman" w:hAnsi="Times New Roman"/>
          <w:sz w:val="22"/>
          <w:szCs w:val="22"/>
        </w:rPr>
        <w:t>mpact</w:t>
      </w:r>
      <w:r w:rsidR="00C8675C" w:rsidRPr="00ED620B">
        <w:rPr>
          <w:rFonts w:ascii="Times New Roman" w:hAnsi="Times New Roman"/>
          <w:sz w:val="22"/>
          <w:szCs w:val="22"/>
        </w:rPr>
        <w:t>)</w:t>
      </w:r>
      <w:r w:rsidR="00312C82" w:rsidRPr="00ED620B">
        <w:rPr>
          <w:rFonts w:ascii="Times New Roman" w:hAnsi="Times New Roman"/>
          <w:sz w:val="22"/>
          <w:szCs w:val="22"/>
        </w:rPr>
        <w:t xml:space="preserve"> to which this action contributes </w:t>
      </w:r>
      <w:proofErr w:type="gramStart"/>
      <w:r w:rsidR="00312C82" w:rsidRPr="00ED620B">
        <w:rPr>
          <w:rFonts w:ascii="Times New Roman" w:hAnsi="Times New Roman"/>
          <w:sz w:val="22"/>
          <w:szCs w:val="22"/>
        </w:rPr>
        <w:t xml:space="preserve">is </w:t>
      </w:r>
      <w:r w:rsidRPr="00ED620B">
        <w:rPr>
          <w:rFonts w:ascii="Times New Roman" w:hAnsi="Times New Roman"/>
          <w:sz w:val="22"/>
          <w:szCs w:val="22"/>
        </w:rPr>
        <w:t>:</w:t>
      </w:r>
      <w:proofErr w:type="gramEnd"/>
    </w:p>
    <w:p w14:paraId="40F5E3DF" w14:textId="77777777" w:rsidR="007C6C21" w:rsidRPr="00ED620B" w:rsidRDefault="007C6C21" w:rsidP="007C6C21">
      <w:pPr>
        <w:rPr>
          <w:rFonts w:ascii="Times New Roman" w:hAnsi="Times New Roman"/>
          <w:sz w:val="22"/>
          <w:szCs w:val="22"/>
        </w:rPr>
      </w:pPr>
      <w:bookmarkStart w:id="8" w:name="_Toc67320743"/>
      <w:r w:rsidRPr="00ED620B">
        <w:rPr>
          <w:rFonts w:ascii="Times New Roman" w:hAnsi="Times New Roman"/>
          <w:sz w:val="22"/>
          <w:szCs w:val="22"/>
        </w:rPr>
        <w:t xml:space="preserve">The overall objective of the GREEN-PATH project is to contribute to the joint sustainable development of the local communities neighboring </w:t>
      </w:r>
      <w:proofErr w:type="spellStart"/>
      <w:r w:rsidRPr="00ED620B">
        <w:rPr>
          <w:rFonts w:ascii="Times New Roman" w:hAnsi="Times New Roman"/>
          <w:sz w:val="22"/>
          <w:szCs w:val="22"/>
        </w:rPr>
        <w:t>Mlaștina</w:t>
      </w:r>
      <w:proofErr w:type="spellEnd"/>
      <w:r w:rsidRPr="00ED620B">
        <w:rPr>
          <w:rFonts w:ascii="Times New Roman" w:hAnsi="Times New Roman"/>
          <w:sz w:val="22"/>
          <w:szCs w:val="22"/>
        </w:rPr>
        <w:t xml:space="preserve"> </w:t>
      </w:r>
      <w:proofErr w:type="spellStart"/>
      <w:r w:rsidRPr="00ED620B">
        <w:rPr>
          <w:rFonts w:ascii="Times New Roman" w:hAnsi="Times New Roman"/>
          <w:sz w:val="22"/>
          <w:szCs w:val="22"/>
        </w:rPr>
        <w:t>Satchinez</w:t>
      </w:r>
      <w:proofErr w:type="spellEnd"/>
      <w:r w:rsidRPr="00ED620B">
        <w:rPr>
          <w:rFonts w:ascii="Times New Roman" w:hAnsi="Times New Roman"/>
          <w:sz w:val="22"/>
          <w:szCs w:val="22"/>
        </w:rPr>
        <w:t xml:space="preserve"> and Karas-Nera NPAs, involving directly the local &amp; regional stakeholders in planning and managing the environmental issues as: green infrastructure &amp; habitats rehabilitation &amp; accessibility, air &amp; water quality monitoring, developing &amp; promoting a Joint Strategy for pollution management, biodiversity &amp; landscape conservation &amp; the sustainable use of natural resources.</w:t>
      </w:r>
    </w:p>
    <w:p w14:paraId="23C785A9" w14:textId="77777777" w:rsidR="00D81857" w:rsidRPr="00ED620B" w:rsidRDefault="00312C82" w:rsidP="009D2CAF">
      <w:pPr>
        <w:pStyle w:val="Heading2"/>
      </w:pPr>
      <w:r w:rsidRPr="00ED620B">
        <w:t xml:space="preserve"> </w:t>
      </w:r>
      <w:bookmarkStart w:id="9" w:name="_Toc64132845"/>
      <w:r w:rsidRPr="00ED620B">
        <w:t xml:space="preserve">Specific </w:t>
      </w:r>
      <w:r w:rsidR="00B14237" w:rsidRPr="00ED620B">
        <w:t>o</w:t>
      </w:r>
      <w:r w:rsidRPr="00ED620B">
        <w:t>bjective(s)</w:t>
      </w:r>
      <w:bookmarkEnd w:id="8"/>
      <w:bookmarkEnd w:id="9"/>
    </w:p>
    <w:p w14:paraId="40B698DA" w14:textId="77777777" w:rsidR="007C6C21" w:rsidRPr="00ED620B" w:rsidRDefault="007C6C21" w:rsidP="007C6C21">
      <w:pPr>
        <w:rPr>
          <w:rFonts w:ascii="Times New Roman" w:hAnsi="Times New Roman"/>
          <w:sz w:val="22"/>
          <w:szCs w:val="22"/>
        </w:rPr>
      </w:pPr>
      <w:bookmarkStart w:id="10" w:name="_Toc67320744"/>
      <w:r w:rsidRPr="00ED620B">
        <w:rPr>
          <w:rFonts w:ascii="Times New Roman" w:hAnsi="Times New Roman"/>
          <w:sz w:val="22"/>
          <w:szCs w:val="22"/>
        </w:rPr>
        <w:t xml:space="preserve">The contract should support MYNATURE Association and its partners in the process of implementation of </w:t>
      </w:r>
      <w:proofErr w:type="gramStart"/>
      <w:r w:rsidRPr="00ED620B">
        <w:rPr>
          <w:rFonts w:ascii="Times New Roman" w:hAnsi="Times New Roman"/>
          <w:sz w:val="22"/>
          <w:szCs w:val="22"/>
        </w:rPr>
        <w:t>project ”CBC</w:t>
      </w:r>
      <w:proofErr w:type="gramEnd"/>
      <w:r w:rsidRPr="00ED620B">
        <w:rPr>
          <w:rFonts w:ascii="Times New Roman" w:hAnsi="Times New Roman"/>
          <w:sz w:val="22"/>
          <w:szCs w:val="22"/>
        </w:rPr>
        <w:t xml:space="preserve"> Network for Sustainable Use of Natural Resources” financed under INTERREG-IPA </w:t>
      </w:r>
      <w:r w:rsidRPr="00ED620B">
        <w:rPr>
          <w:rFonts w:ascii="Times New Roman" w:hAnsi="Times New Roman"/>
          <w:sz w:val="22"/>
          <w:szCs w:val="22"/>
        </w:rPr>
        <w:lastRenderedPageBreak/>
        <w:t xml:space="preserve">CBC Romania-Serbia </w:t>
      </w:r>
      <w:proofErr w:type="spellStart"/>
      <w:r w:rsidRPr="00ED620B">
        <w:rPr>
          <w:rFonts w:ascii="Times New Roman" w:hAnsi="Times New Roman"/>
          <w:sz w:val="22"/>
          <w:szCs w:val="22"/>
        </w:rPr>
        <w:t>Programme</w:t>
      </w:r>
      <w:proofErr w:type="spellEnd"/>
      <w:r w:rsidRPr="00ED620B">
        <w:rPr>
          <w:rFonts w:ascii="Times New Roman" w:hAnsi="Times New Roman"/>
          <w:sz w:val="22"/>
          <w:szCs w:val="22"/>
        </w:rPr>
        <w:t xml:space="preserve"> by elaborating a </w:t>
      </w:r>
      <w:r w:rsidRPr="00ED620B">
        <w:rPr>
          <w:rFonts w:ascii="Times New Roman" w:hAnsi="Times New Roman"/>
          <w:i/>
          <w:iCs/>
          <w:sz w:val="22"/>
          <w:szCs w:val="22"/>
        </w:rPr>
        <w:t xml:space="preserve">Study regarding the natural </w:t>
      </w:r>
      <w:proofErr w:type="gramStart"/>
      <w:r w:rsidRPr="00ED620B">
        <w:rPr>
          <w:rFonts w:ascii="Times New Roman" w:hAnsi="Times New Roman"/>
          <w:i/>
          <w:iCs/>
          <w:sz w:val="22"/>
          <w:szCs w:val="22"/>
        </w:rPr>
        <w:t>resources</w:t>
      </w:r>
      <w:proofErr w:type="gramEnd"/>
      <w:r w:rsidRPr="00ED620B">
        <w:rPr>
          <w:rFonts w:ascii="Times New Roman" w:hAnsi="Times New Roman"/>
          <w:i/>
          <w:iCs/>
          <w:sz w:val="22"/>
          <w:szCs w:val="22"/>
        </w:rPr>
        <w:t xml:space="preserve"> evaluation and mapping and socio-economic features evaluation of the </w:t>
      </w:r>
      <w:proofErr w:type="spellStart"/>
      <w:r w:rsidRPr="00ED620B">
        <w:rPr>
          <w:rFonts w:ascii="Times New Roman" w:hAnsi="Times New Roman"/>
          <w:i/>
          <w:iCs/>
          <w:sz w:val="22"/>
          <w:szCs w:val="22"/>
        </w:rPr>
        <w:t>Satchinez</w:t>
      </w:r>
      <w:proofErr w:type="spellEnd"/>
      <w:r w:rsidRPr="00ED620B">
        <w:rPr>
          <w:rFonts w:ascii="Times New Roman" w:hAnsi="Times New Roman"/>
          <w:i/>
          <w:iCs/>
          <w:sz w:val="22"/>
          <w:szCs w:val="22"/>
        </w:rPr>
        <w:t xml:space="preserve"> Commune</w:t>
      </w:r>
      <w:r w:rsidRPr="00ED620B">
        <w:rPr>
          <w:rFonts w:ascii="Times New Roman" w:hAnsi="Times New Roman"/>
          <w:sz w:val="22"/>
          <w:szCs w:val="22"/>
        </w:rPr>
        <w:t xml:space="preserve"> with all relevant information that will help to develop GREEN-PATH Joint strategy.</w:t>
      </w:r>
    </w:p>
    <w:p w14:paraId="403074B1" w14:textId="77777777" w:rsidR="00D81857" w:rsidRPr="00ED620B" w:rsidRDefault="00312C82" w:rsidP="009D2CAF">
      <w:pPr>
        <w:pStyle w:val="Heading2"/>
      </w:pPr>
      <w:r w:rsidRPr="00ED620B">
        <w:t xml:space="preserve">Expected outputs </w:t>
      </w:r>
      <w:r w:rsidR="00D81857" w:rsidRPr="00ED620B">
        <w:t xml:space="preserve">to be achieved by the </w:t>
      </w:r>
      <w:r w:rsidR="00E21553" w:rsidRPr="00ED620B">
        <w:t>c</w:t>
      </w:r>
      <w:r w:rsidR="00320C07" w:rsidRPr="00ED620B">
        <w:t>ontractor</w:t>
      </w:r>
      <w:bookmarkEnd w:id="10"/>
    </w:p>
    <w:p w14:paraId="1DF97442" w14:textId="77777777" w:rsidR="00230DF4" w:rsidRPr="00ED620B" w:rsidRDefault="00230DF4" w:rsidP="00230DF4">
      <w:pPr>
        <w:rPr>
          <w:rFonts w:ascii="Times New Roman" w:hAnsi="Times New Roman"/>
          <w:sz w:val="22"/>
          <w:szCs w:val="22"/>
        </w:rPr>
      </w:pPr>
      <w:r w:rsidRPr="00ED620B">
        <w:rPr>
          <w:rFonts w:ascii="Times New Roman" w:hAnsi="Times New Roman"/>
          <w:sz w:val="22"/>
          <w:szCs w:val="22"/>
        </w:rPr>
        <w:t>The expected outputs of this contract are as follows:</w:t>
      </w:r>
    </w:p>
    <w:p w14:paraId="6F0EDE9F" w14:textId="77777777" w:rsidR="007C6C21" w:rsidRPr="00ED620B" w:rsidRDefault="007C6C21" w:rsidP="007C6C21">
      <w:pPr>
        <w:pStyle w:val="ListParagraph"/>
        <w:numPr>
          <w:ilvl w:val="0"/>
          <w:numId w:val="30"/>
        </w:numPr>
        <w:rPr>
          <w:rFonts w:ascii="Times New Roman" w:hAnsi="Times New Roman"/>
        </w:rPr>
      </w:pPr>
      <w:r w:rsidRPr="00ED620B">
        <w:rPr>
          <w:rFonts w:ascii="Times New Roman" w:hAnsi="Times New Roman"/>
        </w:rPr>
        <w:t xml:space="preserve">Study regarding the natural </w:t>
      </w:r>
      <w:proofErr w:type="gramStart"/>
      <w:r w:rsidRPr="00ED620B">
        <w:rPr>
          <w:rFonts w:ascii="Times New Roman" w:hAnsi="Times New Roman"/>
        </w:rPr>
        <w:t>resources</w:t>
      </w:r>
      <w:proofErr w:type="gramEnd"/>
      <w:r w:rsidRPr="00ED620B">
        <w:rPr>
          <w:rFonts w:ascii="Times New Roman" w:hAnsi="Times New Roman"/>
        </w:rPr>
        <w:t xml:space="preserve"> evaluation and mapping and socio-economic features evaluation of the </w:t>
      </w:r>
      <w:proofErr w:type="spellStart"/>
      <w:r w:rsidRPr="00ED620B">
        <w:rPr>
          <w:rFonts w:ascii="Times New Roman" w:hAnsi="Times New Roman"/>
        </w:rPr>
        <w:t>Satchinez</w:t>
      </w:r>
      <w:proofErr w:type="spellEnd"/>
      <w:r w:rsidRPr="00ED620B">
        <w:rPr>
          <w:rFonts w:ascii="Times New Roman" w:hAnsi="Times New Roman"/>
        </w:rPr>
        <w:t xml:space="preserve"> Commune </w:t>
      </w:r>
    </w:p>
    <w:p w14:paraId="200F282E" w14:textId="77777777" w:rsidR="00FA26C4" w:rsidRPr="00ED620B" w:rsidRDefault="00FA26C4" w:rsidP="00467C87">
      <w:pPr>
        <w:rPr>
          <w:rFonts w:ascii="Times New Roman" w:hAnsi="Times New Roman"/>
          <w:sz w:val="22"/>
          <w:szCs w:val="22"/>
        </w:rPr>
      </w:pPr>
    </w:p>
    <w:p w14:paraId="7C39AC66" w14:textId="77777777" w:rsidR="00D81857" w:rsidRPr="00ED620B" w:rsidRDefault="00D81857" w:rsidP="008A65FE">
      <w:pPr>
        <w:pStyle w:val="Heading1"/>
      </w:pPr>
      <w:bookmarkStart w:id="11" w:name="_Toc67320745"/>
      <w:r w:rsidRPr="00ED620B">
        <w:t>ASSUMPTIONS &amp; RISKS</w:t>
      </w:r>
      <w:bookmarkEnd w:id="11"/>
    </w:p>
    <w:p w14:paraId="4B97C5B5" w14:textId="77777777" w:rsidR="00D81857" w:rsidRPr="00ED620B" w:rsidRDefault="00D81857" w:rsidP="009D2CAF">
      <w:pPr>
        <w:pStyle w:val="Heading2"/>
      </w:pPr>
      <w:bookmarkStart w:id="12" w:name="_Toc67320746"/>
      <w:r w:rsidRPr="00ED620B">
        <w:t>Assumptions underlying the project</w:t>
      </w:r>
      <w:bookmarkEnd w:id="12"/>
    </w:p>
    <w:p w14:paraId="188885F3" w14:textId="0F033CF3" w:rsidR="00D81857" w:rsidRPr="00ED620B" w:rsidRDefault="009921EB" w:rsidP="008D141B">
      <w:pPr>
        <w:rPr>
          <w:rFonts w:ascii="Times New Roman" w:hAnsi="Times New Roman"/>
          <w:sz w:val="22"/>
          <w:szCs w:val="22"/>
        </w:rPr>
      </w:pPr>
      <w:r w:rsidRPr="00ED620B">
        <w:rPr>
          <w:rFonts w:ascii="Times New Roman" w:hAnsi="Times New Roman"/>
          <w:sz w:val="22"/>
          <w:szCs w:val="22"/>
        </w:rPr>
        <w:t>The Contractor must undertake the tasks within the project in accordance with this Term of Reference and according to best practices in the field.</w:t>
      </w:r>
    </w:p>
    <w:p w14:paraId="488782E9" w14:textId="77777777" w:rsidR="00D81857" w:rsidRPr="00ED620B" w:rsidRDefault="00D81857" w:rsidP="009D2CAF">
      <w:pPr>
        <w:pStyle w:val="Heading2"/>
      </w:pPr>
      <w:bookmarkStart w:id="13" w:name="_Toc67320747"/>
      <w:r w:rsidRPr="00ED620B">
        <w:t>Risks</w:t>
      </w:r>
      <w:bookmarkEnd w:id="13"/>
    </w:p>
    <w:p w14:paraId="208AA92A" w14:textId="77777777" w:rsidR="009D39C8" w:rsidRPr="00ED620B" w:rsidRDefault="009D39C8" w:rsidP="009D39C8">
      <w:pPr>
        <w:rPr>
          <w:rFonts w:ascii="Times New Roman" w:hAnsi="Times New Roman"/>
          <w:sz w:val="22"/>
          <w:szCs w:val="22"/>
        </w:rPr>
      </w:pPr>
      <w:r w:rsidRPr="00ED620B">
        <w:rPr>
          <w:rFonts w:ascii="Times New Roman" w:hAnsi="Times New Roman"/>
          <w:sz w:val="22"/>
          <w:szCs w:val="22"/>
        </w:rPr>
        <w:t>Not applicable.</w:t>
      </w:r>
    </w:p>
    <w:p w14:paraId="0BEB4400" w14:textId="77777777" w:rsidR="00D81857" w:rsidRPr="00ED620B" w:rsidRDefault="00D81857" w:rsidP="008A65FE">
      <w:pPr>
        <w:pStyle w:val="Heading1"/>
      </w:pPr>
      <w:bookmarkStart w:id="14" w:name="_Toc67320748"/>
      <w:r w:rsidRPr="00ED620B">
        <w:t>SCOPE OF THE WORK</w:t>
      </w:r>
      <w:bookmarkEnd w:id="14"/>
    </w:p>
    <w:p w14:paraId="5B9C73EA" w14:textId="77777777" w:rsidR="00D81857" w:rsidRPr="00ED620B" w:rsidRDefault="00D81857" w:rsidP="009D2CAF">
      <w:pPr>
        <w:pStyle w:val="Heading2"/>
      </w:pPr>
      <w:bookmarkStart w:id="15" w:name="_Toc67320749"/>
      <w:r w:rsidRPr="00ED620B">
        <w:t>General</w:t>
      </w:r>
      <w:bookmarkEnd w:id="15"/>
    </w:p>
    <w:p w14:paraId="1C17AF87" w14:textId="77777777" w:rsidR="00D81857" w:rsidRPr="00ED620B" w:rsidRDefault="00D81857" w:rsidP="008D141B">
      <w:pPr>
        <w:pStyle w:val="Heading3"/>
        <w:keepNext w:val="0"/>
      </w:pPr>
      <w:r w:rsidRPr="00ED620B">
        <w:t xml:space="preserve">Description of the </w:t>
      </w:r>
      <w:r w:rsidR="002E468E" w:rsidRPr="00ED620B">
        <w:t>assignment</w:t>
      </w:r>
    </w:p>
    <w:p w14:paraId="645C85E4" w14:textId="77777777" w:rsidR="007C6C21" w:rsidRPr="00ED620B" w:rsidRDefault="007C6C21" w:rsidP="007C6C21">
      <w:pPr>
        <w:rPr>
          <w:rFonts w:ascii="Times New Roman" w:hAnsi="Times New Roman"/>
          <w:sz w:val="22"/>
          <w:szCs w:val="22"/>
        </w:rPr>
      </w:pPr>
      <w:r w:rsidRPr="00ED620B">
        <w:rPr>
          <w:rFonts w:ascii="Times New Roman" w:hAnsi="Times New Roman"/>
          <w:sz w:val="22"/>
          <w:szCs w:val="22"/>
        </w:rPr>
        <w:t xml:space="preserve">This assessment, titled Study regarding the evaluation and mapping of natural resources and the socio-economic characteristics of </w:t>
      </w:r>
      <w:proofErr w:type="spellStart"/>
      <w:r w:rsidRPr="00ED620B">
        <w:rPr>
          <w:rFonts w:ascii="Times New Roman" w:hAnsi="Times New Roman"/>
          <w:sz w:val="22"/>
          <w:szCs w:val="22"/>
        </w:rPr>
        <w:t>Satchinez</w:t>
      </w:r>
      <w:proofErr w:type="spellEnd"/>
      <w:r w:rsidRPr="00ED620B">
        <w:rPr>
          <w:rFonts w:ascii="Times New Roman" w:hAnsi="Times New Roman"/>
          <w:sz w:val="22"/>
          <w:szCs w:val="22"/>
        </w:rPr>
        <w:t xml:space="preserve"> Commune, aims to identify and evaluate the existing natural resources within the commune and its protected areas, to analyze their current patterns of use, and to provide recommendations for their sustainable management.</w:t>
      </w:r>
    </w:p>
    <w:p w14:paraId="4C895FC8" w14:textId="77777777" w:rsidR="007C6C21" w:rsidRPr="00ED620B" w:rsidRDefault="007C6C21" w:rsidP="007C6C21">
      <w:pPr>
        <w:spacing w:after="0"/>
        <w:rPr>
          <w:rFonts w:ascii="Times New Roman" w:hAnsi="Times New Roman"/>
          <w:sz w:val="22"/>
          <w:szCs w:val="22"/>
        </w:rPr>
      </w:pPr>
      <w:r w:rsidRPr="00ED620B">
        <w:rPr>
          <w:rFonts w:ascii="Times New Roman" w:hAnsi="Times New Roman"/>
          <w:sz w:val="22"/>
          <w:szCs w:val="22"/>
        </w:rPr>
        <w:t>Key Objectives and Subsections of the Study:</w:t>
      </w:r>
    </w:p>
    <w:p w14:paraId="4D2C6155" w14:textId="77777777" w:rsidR="007C6C21" w:rsidRPr="00ED620B" w:rsidRDefault="007C6C21" w:rsidP="007C6C21">
      <w:pPr>
        <w:numPr>
          <w:ilvl w:val="0"/>
          <w:numId w:val="31"/>
        </w:numPr>
        <w:spacing w:after="0"/>
        <w:rPr>
          <w:rFonts w:ascii="Times New Roman" w:hAnsi="Times New Roman"/>
          <w:sz w:val="22"/>
          <w:szCs w:val="22"/>
        </w:rPr>
      </w:pPr>
      <w:r w:rsidRPr="00ED620B">
        <w:rPr>
          <w:rFonts w:ascii="Times New Roman" w:hAnsi="Times New Roman"/>
          <w:sz w:val="22"/>
          <w:szCs w:val="22"/>
        </w:rPr>
        <w:t>General Context and Study Area Overview</w:t>
      </w:r>
    </w:p>
    <w:p w14:paraId="3A9EE660"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Geographic, administrative and environmental context</w:t>
      </w:r>
    </w:p>
    <w:p w14:paraId="7CF8CB4F"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Overview of protected areas (</w:t>
      </w:r>
      <w:proofErr w:type="spellStart"/>
      <w:r w:rsidRPr="00ED620B">
        <w:rPr>
          <w:rFonts w:ascii="Times New Roman" w:hAnsi="Times New Roman"/>
          <w:sz w:val="22"/>
          <w:szCs w:val="22"/>
        </w:rPr>
        <w:t>Mlaștinile</w:t>
      </w:r>
      <w:proofErr w:type="spellEnd"/>
      <w:r w:rsidRPr="00ED620B">
        <w:rPr>
          <w:rFonts w:ascii="Times New Roman" w:hAnsi="Times New Roman"/>
          <w:sz w:val="22"/>
          <w:szCs w:val="22"/>
        </w:rPr>
        <w:t xml:space="preserve"> </w:t>
      </w:r>
      <w:proofErr w:type="spellStart"/>
      <w:r w:rsidRPr="00ED620B">
        <w:rPr>
          <w:rFonts w:ascii="Times New Roman" w:hAnsi="Times New Roman"/>
          <w:sz w:val="22"/>
          <w:szCs w:val="22"/>
        </w:rPr>
        <w:t>Satchinez</w:t>
      </w:r>
      <w:proofErr w:type="spellEnd"/>
      <w:r w:rsidRPr="00ED620B">
        <w:rPr>
          <w:rFonts w:ascii="Times New Roman" w:hAnsi="Times New Roman"/>
          <w:sz w:val="22"/>
          <w:szCs w:val="22"/>
        </w:rPr>
        <w:t xml:space="preserve"> – Nature Reserve, SCI, SPA)</w:t>
      </w:r>
    </w:p>
    <w:p w14:paraId="6F9C9F1D"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Historical land use and landscape transformations</w:t>
      </w:r>
    </w:p>
    <w:p w14:paraId="669120D5" w14:textId="77777777" w:rsidR="007C6C21" w:rsidRPr="00ED620B" w:rsidRDefault="007C6C21" w:rsidP="007C6C21">
      <w:pPr>
        <w:numPr>
          <w:ilvl w:val="0"/>
          <w:numId w:val="31"/>
        </w:numPr>
        <w:spacing w:after="0"/>
        <w:rPr>
          <w:rFonts w:ascii="Times New Roman" w:hAnsi="Times New Roman"/>
          <w:sz w:val="22"/>
          <w:szCs w:val="22"/>
        </w:rPr>
      </w:pPr>
      <w:r w:rsidRPr="00ED620B">
        <w:rPr>
          <w:rFonts w:ascii="Times New Roman" w:hAnsi="Times New Roman"/>
          <w:sz w:val="22"/>
          <w:szCs w:val="22"/>
        </w:rPr>
        <w:t>Inventory, Evaluation and Mapping of Natural Resources</w:t>
      </w:r>
    </w:p>
    <w:p w14:paraId="68A56A9C"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Identification of existing natural resources (soil, water, vegetation, biodiversity)</w:t>
      </w:r>
    </w:p>
    <w:p w14:paraId="2CF7DDB5"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Mapping of land cover and land use (including Corine Land Cover)</w:t>
      </w:r>
    </w:p>
    <w:p w14:paraId="3C0125F9"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 xml:space="preserve">Analysis of </w:t>
      </w:r>
      <w:proofErr w:type="spellStart"/>
      <w:r w:rsidRPr="00ED620B">
        <w:rPr>
          <w:rFonts w:ascii="Times New Roman" w:hAnsi="Times New Roman"/>
          <w:sz w:val="22"/>
          <w:szCs w:val="22"/>
        </w:rPr>
        <w:t>ecosistems</w:t>
      </w:r>
      <w:proofErr w:type="spellEnd"/>
      <w:r w:rsidRPr="00ED620B">
        <w:rPr>
          <w:rFonts w:ascii="Times New Roman" w:hAnsi="Times New Roman"/>
          <w:sz w:val="22"/>
          <w:szCs w:val="22"/>
        </w:rPr>
        <w:t>, habitat types and conservation status</w:t>
      </w:r>
    </w:p>
    <w:p w14:paraId="131A844C"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Analysis of rare, protected or threatened species (flora and fauna)</w:t>
      </w:r>
    </w:p>
    <w:p w14:paraId="7B520BFB" w14:textId="77777777" w:rsidR="007C6C21" w:rsidRPr="00ED620B" w:rsidRDefault="007C6C21" w:rsidP="007C6C21">
      <w:pPr>
        <w:numPr>
          <w:ilvl w:val="0"/>
          <w:numId w:val="31"/>
        </w:numPr>
        <w:spacing w:after="0"/>
        <w:rPr>
          <w:rFonts w:ascii="Times New Roman" w:hAnsi="Times New Roman"/>
          <w:sz w:val="22"/>
          <w:szCs w:val="22"/>
        </w:rPr>
      </w:pPr>
      <w:r w:rsidRPr="00ED620B">
        <w:rPr>
          <w:rFonts w:ascii="Times New Roman" w:hAnsi="Times New Roman"/>
          <w:sz w:val="22"/>
          <w:szCs w:val="22"/>
        </w:rPr>
        <w:t>Anthropogenic Pressures and Environmental Impacts</w:t>
      </w:r>
    </w:p>
    <w:p w14:paraId="15A29B1D"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Land use changes (e.g., agricultural expansion, urbanization)</w:t>
      </w:r>
    </w:p>
    <w:p w14:paraId="1A2575FD"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Pollution sources (agricultural runoff, waste, etc.)</w:t>
      </w:r>
    </w:p>
    <w:p w14:paraId="2A2C2535"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Habitat fragmentation and hydrological alterations</w:t>
      </w:r>
    </w:p>
    <w:p w14:paraId="7A9C21DD"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Climate-related risks (e.g., drought, extreme weather)</w:t>
      </w:r>
    </w:p>
    <w:p w14:paraId="52CC23A7" w14:textId="77777777" w:rsidR="007C6C21" w:rsidRPr="00ED620B" w:rsidRDefault="007C6C21" w:rsidP="007C6C21">
      <w:pPr>
        <w:numPr>
          <w:ilvl w:val="0"/>
          <w:numId w:val="31"/>
        </w:numPr>
        <w:spacing w:after="0"/>
        <w:rPr>
          <w:rFonts w:ascii="Times New Roman" w:hAnsi="Times New Roman"/>
          <w:sz w:val="22"/>
          <w:szCs w:val="22"/>
        </w:rPr>
      </w:pPr>
      <w:r w:rsidRPr="00ED620B">
        <w:rPr>
          <w:rFonts w:ascii="Times New Roman" w:hAnsi="Times New Roman"/>
          <w:sz w:val="22"/>
          <w:szCs w:val="22"/>
        </w:rPr>
        <w:t>Socio-Economic Characteristics of the Commune</w:t>
      </w:r>
    </w:p>
    <w:p w14:paraId="7C80ADFB"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Demographic structure and population trends</w:t>
      </w:r>
    </w:p>
    <w:p w14:paraId="6F9F8119"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Main economic activities (agriculture, tourism, services)</w:t>
      </w:r>
    </w:p>
    <w:p w14:paraId="5528934B"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lastRenderedPageBreak/>
        <w:t>Infrastructure and land ownership patterns</w:t>
      </w:r>
    </w:p>
    <w:p w14:paraId="10A77DCA"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Dependency on and interaction with natural resources</w:t>
      </w:r>
    </w:p>
    <w:p w14:paraId="0491642F" w14:textId="77777777" w:rsidR="007C6C21" w:rsidRPr="00ED620B" w:rsidRDefault="007C6C21" w:rsidP="007C6C21">
      <w:pPr>
        <w:numPr>
          <w:ilvl w:val="0"/>
          <w:numId w:val="31"/>
        </w:numPr>
        <w:spacing w:after="0"/>
        <w:rPr>
          <w:rFonts w:ascii="Times New Roman" w:hAnsi="Times New Roman"/>
          <w:sz w:val="22"/>
          <w:szCs w:val="22"/>
        </w:rPr>
      </w:pPr>
      <w:r w:rsidRPr="00ED620B">
        <w:rPr>
          <w:rFonts w:ascii="Times New Roman" w:hAnsi="Times New Roman"/>
          <w:sz w:val="22"/>
          <w:szCs w:val="22"/>
        </w:rPr>
        <w:t>Institutional and Legal Framework</w:t>
      </w:r>
    </w:p>
    <w:p w14:paraId="58BD2295"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National and EU-level policies relevant to conservation and resource use</w:t>
      </w:r>
    </w:p>
    <w:p w14:paraId="6AE4A137"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Local governance structures and protected area management</w:t>
      </w:r>
    </w:p>
    <w:p w14:paraId="6009BB2E"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Role of stakeholders and community involvement</w:t>
      </w:r>
    </w:p>
    <w:p w14:paraId="705ECBD2" w14:textId="77777777" w:rsidR="007C6C21" w:rsidRPr="00ED620B" w:rsidRDefault="007C6C21" w:rsidP="007C6C21">
      <w:pPr>
        <w:numPr>
          <w:ilvl w:val="0"/>
          <w:numId w:val="31"/>
        </w:numPr>
        <w:spacing w:after="0"/>
        <w:rPr>
          <w:rFonts w:ascii="Times New Roman" w:hAnsi="Times New Roman"/>
          <w:sz w:val="22"/>
          <w:szCs w:val="22"/>
        </w:rPr>
      </w:pPr>
      <w:r w:rsidRPr="00ED620B">
        <w:rPr>
          <w:rFonts w:ascii="Times New Roman" w:hAnsi="Times New Roman"/>
          <w:sz w:val="22"/>
          <w:szCs w:val="22"/>
        </w:rPr>
        <w:t>Transboundary and Regional Ecological Connectivity</w:t>
      </w:r>
    </w:p>
    <w:p w14:paraId="7FBE17A5"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Ecological links with neighboring protected areas in Romania and Serbia</w:t>
      </w:r>
    </w:p>
    <w:p w14:paraId="3A9E058F"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Role of the commune in green infrastructure and ecological corridors</w:t>
      </w:r>
    </w:p>
    <w:p w14:paraId="5B481916"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 xml:space="preserve">Cartography: Ecological Connectivity / Blue-Green Infrastructure of the </w:t>
      </w:r>
      <w:proofErr w:type="spellStart"/>
      <w:r w:rsidRPr="00ED620B">
        <w:rPr>
          <w:rFonts w:ascii="Times New Roman" w:hAnsi="Times New Roman"/>
          <w:sz w:val="22"/>
          <w:szCs w:val="22"/>
        </w:rPr>
        <w:t>Satchinez</w:t>
      </w:r>
      <w:proofErr w:type="spellEnd"/>
      <w:r w:rsidRPr="00ED620B">
        <w:rPr>
          <w:rFonts w:ascii="Times New Roman" w:hAnsi="Times New Roman"/>
          <w:sz w:val="22"/>
          <w:szCs w:val="22"/>
        </w:rPr>
        <w:t xml:space="preserve"> Marshes in the Context of the Historical Banat Region, Including Vojvodina.</w:t>
      </w:r>
    </w:p>
    <w:p w14:paraId="77F74E89" w14:textId="77777777" w:rsidR="007C6C21" w:rsidRPr="00ED620B" w:rsidRDefault="007C6C21" w:rsidP="007C6C21">
      <w:pPr>
        <w:numPr>
          <w:ilvl w:val="0"/>
          <w:numId w:val="31"/>
        </w:numPr>
        <w:spacing w:after="0"/>
        <w:rPr>
          <w:rFonts w:ascii="Times New Roman" w:hAnsi="Times New Roman"/>
          <w:sz w:val="22"/>
          <w:szCs w:val="22"/>
        </w:rPr>
      </w:pPr>
      <w:r w:rsidRPr="00ED620B">
        <w:rPr>
          <w:rFonts w:ascii="Times New Roman" w:hAnsi="Times New Roman"/>
          <w:sz w:val="22"/>
          <w:szCs w:val="22"/>
        </w:rPr>
        <w:t>Recommendations and Strategic Guidelines</w:t>
      </w:r>
    </w:p>
    <w:p w14:paraId="658CCD09"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Proposals for conservation and restoration actions</w:t>
      </w:r>
    </w:p>
    <w:p w14:paraId="65A2C86E"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Measures to enhance sustainable use of natural resources</w:t>
      </w:r>
    </w:p>
    <w:p w14:paraId="30F00EF6"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Opportunities for local development based on natural resources</w:t>
      </w:r>
    </w:p>
    <w:p w14:paraId="047AB588"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Integration of results into spatial planning and policy-making</w:t>
      </w:r>
    </w:p>
    <w:p w14:paraId="7292E4CA" w14:textId="77777777" w:rsidR="007C6C21" w:rsidRPr="00ED620B" w:rsidRDefault="007C6C21" w:rsidP="007C6C21">
      <w:pPr>
        <w:numPr>
          <w:ilvl w:val="0"/>
          <w:numId w:val="31"/>
        </w:numPr>
        <w:spacing w:after="0"/>
        <w:rPr>
          <w:rFonts w:ascii="Times New Roman" w:hAnsi="Times New Roman"/>
          <w:sz w:val="22"/>
          <w:szCs w:val="22"/>
        </w:rPr>
      </w:pPr>
      <w:r w:rsidRPr="00ED620B">
        <w:rPr>
          <w:rFonts w:ascii="Times New Roman" w:hAnsi="Times New Roman"/>
          <w:sz w:val="22"/>
          <w:szCs w:val="22"/>
        </w:rPr>
        <w:t>Annexes and Supporting Materials</w:t>
      </w:r>
    </w:p>
    <w:p w14:paraId="0860170B"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Maps, datasets, species lists, methodological notes</w:t>
      </w:r>
    </w:p>
    <w:p w14:paraId="6960A5A2" w14:textId="77777777" w:rsidR="007C6C21" w:rsidRPr="00ED620B" w:rsidRDefault="007C6C21" w:rsidP="007C6C21">
      <w:pPr>
        <w:numPr>
          <w:ilvl w:val="1"/>
          <w:numId w:val="31"/>
        </w:numPr>
        <w:spacing w:after="0"/>
        <w:rPr>
          <w:rFonts w:ascii="Times New Roman" w:hAnsi="Times New Roman"/>
          <w:sz w:val="22"/>
          <w:szCs w:val="22"/>
        </w:rPr>
      </w:pPr>
      <w:r w:rsidRPr="00ED620B">
        <w:rPr>
          <w:rFonts w:ascii="Times New Roman" w:hAnsi="Times New Roman"/>
          <w:sz w:val="22"/>
          <w:szCs w:val="22"/>
        </w:rPr>
        <w:t>Photographic documentation and GIS outputs</w:t>
      </w:r>
    </w:p>
    <w:p w14:paraId="53B58783" w14:textId="632D8537" w:rsidR="00D81857" w:rsidRPr="00ED620B" w:rsidRDefault="00D81857" w:rsidP="00645930">
      <w:pPr>
        <w:rPr>
          <w:rFonts w:ascii="Times New Roman" w:hAnsi="Times New Roman"/>
          <w:sz w:val="22"/>
          <w:szCs w:val="22"/>
        </w:rPr>
      </w:pPr>
    </w:p>
    <w:p w14:paraId="761C92A4" w14:textId="77777777" w:rsidR="00D81857" w:rsidRPr="00ED620B" w:rsidRDefault="00D81857" w:rsidP="008D141B">
      <w:pPr>
        <w:pStyle w:val="Heading3"/>
        <w:keepNext w:val="0"/>
      </w:pPr>
      <w:r w:rsidRPr="00ED620B">
        <w:t>Geographical area to be covered</w:t>
      </w:r>
    </w:p>
    <w:p w14:paraId="4132868E" w14:textId="1A7B92E7" w:rsidR="00D81857" w:rsidRPr="00ED620B" w:rsidRDefault="007C6C21" w:rsidP="008D141B">
      <w:pPr>
        <w:rPr>
          <w:rFonts w:ascii="Times New Roman" w:hAnsi="Times New Roman"/>
          <w:sz w:val="22"/>
          <w:szCs w:val="22"/>
        </w:rPr>
      </w:pPr>
      <w:proofErr w:type="spellStart"/>
      <w:r w:rsidRPr="00ED620B">
        <w:rPr>
          <w:rFonts w:ascii="Times New Roman" w:hAnsi="Times New Roman"/>
          <w:sz w:val="22"/>
          <w:szCs w:val="22"/>
        </w:rPr>
        <w:t>Satchinez</w:t>
      </w:r>
      <w:proofErr w:type="spellEnd"/>
      <w:r w:rsidRPr="00ED620B">
        <w:rPr>
          <w:rFonts w:ascii="Times New Roman" w:hAnsi="Times New Roman"/>
          <w:sz w:val="22"/>
          <w:szCs w:val="22"/>
        </w:rPr>
        <w:t xml:space="preserve"> Commune (Administrative-Territorial Unit), Romania.</w:t>
      </w:r>
    </w:p>
    <w:p w14:paraId="4A60BB7E" w14:textId="77777777" w:rsidR="00D81857" w:rsidRPr="00ED620B" w:rsidRDefault="00D81857" w:rsidP="008D141B">
      <w:pPr>
        <w:pStyle w:val="Heading3"/>
        <w:keepNext w:val="0"/>
      </w:pPr>
      <w:r w:rsidRPr="00ED620B">
        <w:t>Target groups</w:t>
      </w:r>
    </w:p>
    <w:p w14:paraId="7C05BCAB" w14:textId="1D639AC5" w:rsidR="00D81857" w:rsidRPr="00ED620B" w:rsidRDefault="009D39C8" w:rsidP="008D141B">
      <w:pPr>
        <w:rPr>
          <w:rFonts w:ascii="Times New Roman" w:hAnsi="Times New Roman"/>
          <w:sz w:val="22"/>
          <w:szCs w:val="22"/>
        </w:rPr>
      </w:pPr>
      <w:r w:rsidRPr="00ED620B">
        <w:rPr>
          <w:rFonts w:ascii="Times New Roman" w:hAnsi="Times New Roman"/>
          <w:sz w:val="22"/>
          <w:szCs w:val="22"/>
        </w:rPr>
        <w:t>Not relevant</w:t>
      </w:r>
    </w:p>
    <w:p w14:paraId="0323DB8B" w14:textId="77777777" w:rsidR="00D81857" w:rsidRPr="00ED620B" w:rsidRDefault="00D81857" w:rsidP="009D2CAF">
      <w:pPr>
        <w:pStyle w:val="Heading2"/>
      </w:pPr>
      <w:bookmarkStart w:id="16" w:name="_Ref20657225"/>
      <w:bookmarkStart w:id="17" w:name="_Toc67320750"/>
      <w:r w:rsidRPr="00ED620B">
        <w:t xml:space="preserve">Specific </w:t>
      </w:r>
      <w:r w:rsidR="00CA7163" w:rsidRPr="00ED620B">
        <w:t>work</w:t>
      </w:r>
      <w:bookmarkEnd w:id="16"/>
      <w:bookmarkEnd w:id="17"/>
    </w:p>
    <w:p w14:paraId="18EAE83C" w14:textId="77777777" w:rsidR="007C6C21" w:rsidRPr="00ED620B" w:rsidRDefault="007C6C21" w:rsidP="007C6C21">
      <w:pPr>
        <w:rPr>
          <w:rFonts w:ascii="Times New Roman" w:hAnsi="Times New Roman"/>
          <w:sz w:val="22"/>
          <w:szCs w:val="22"/>
        </w:rPr>
      </w:pPr>
      <w:bookmarkStart w:id="18" w:name="_Ref530906824"/>
      <w:bookmarkStart w:id="19" w:name="_Toc67320751"/>
      <w:r w:rsidRPr="00ED620B">
        <w:rPr>
          <w:rFonts w:ascii="Times New Roman" w:hAnsi="Times New Roman"/>
          <w:sz w:val="22"/>
          <w:szCs w:val="22"/>
        </w:rPr>
        <w:t>Study development must include the following:</w:t>
      </w:r>
    </w:p>
    <w:p w14:paraId="06DC10F4" w14:textId="77777777" w:rsidR="007C6C21" w:rsidRPr="00ED620B" w:rsidRDefault="007C6C21" w:rsidP="007C6C21">
      <w:pPr>
        <w:pStyle w:val="ListParagraph"/>
        <w:numPr>
          <w:ilvl w:val="0"/>
          <w:numId w:val="32"/>
        </w:numPr>
        <w:rPr>
          <w:rFonts w:ascii="Times New Roman" w:hAnsi="Times New Roman"/>
        </w:rPr>
      </w:pPr>
      <w:r w:rsidRPr="00ED620B">
        <w:rPr>
          <w:rFonts w:ascii="Times New Roman" w:hAnsi="Times New Roman"/>
        </w:rPr>
        <w:t xml:space="preserve">The study will include both field and desk research to inventory and map the natural resources and socio-economic characteristics of </w:t>
      </w:r>
      <w:proofErr w:type="spellStart"/>
      <w:r w:rsidRPr="00ED620B">
        <w:rPr>
          <w:rFonts w:ascii="Times New Roman" w:hAnsi="Times New Roman"/>
        </w:rPr>
        <w:t>Satchinez</w:t>
      </w:r>
      <w:proofErr w:type="spellEnd"/>
      <w:r w:rsidRPr="00ED620B">
        <w:rPr>
          <w:rFonts w:ascii="Times New Roman" w:hAnsi="Times New Roman"/>
        </w:rPr>
        <w:t xml:space="preserve"> Commune. It will assess their current state in relation to historical land use, conservation status, and existing threats.</w:t>
      </w:r>
    </w:p>
    <w:p w14:paraId="43831B3C" w14:textId="77777777" w:rsidR="007C6C21" w:rsidRPr="00ED620B" w:rsidRDefault="007C6C21" w:rsidP="007C6C21">
      <w:pPr>
        <w:pStyle w:val="ListParagraph"/>
        <w:numPr>
          <w:ilvl w:val="0"/>
          <w:numId w:val="32"/>
        </w:numPr>
        <w:rPr>
          <w:rFonts w:ascii="Times New Roman" w:hAnsi="Times New Roman"/>
        </w:rPr>
      </w:pPr>
      <w:r w:rsidRPr="00ED620B">
        <w:rPr>
          <w:rFonts w:ascii="Times New Roman" w:hAnsi="Times New Roman"/>
        </w:rPr>
        <w:t>A comprehensive valuation of natural resources will be carried out, resulting in a complete list and identification of the most important ones. These will be analyzed in both historical and spatial contexts, along with their interdependencies, links to stakeholders, management practices, and the legislative framework.</w:t>
      </w:r>
    </w:p>
    <w:p w14:paraId="17B8A849" w14:textId="77777777" w:rsidR="007C6C21" w:rsidRPr="00ED620B" w:rsidRDefault="007C6C21" w:rsidP="007C6C21">
      <w:pPr>
        <w:pStyle w:val="ListParagraph"/>
        <w:numPr>
          <w:ilvl w:val="0"/>
          <w:numId w:val="32"/>
        </w:numPr>
        <w:rPr>
          <w:rFonts w:ascii="Times New Roman" w:hAnsi="Times New Roman"/>
        </w:rPr>
      </w:pPr>
      <w:r w:rsidRPr="00ED620B">
        <w:rPr>
          <w:rFonts w:ascii="Times New Roman" w:hAnsi="Times New Roman"/>
        </w:rPr>
        <w:t>Based on the findings, recommendations will be developed for the sustainable management and restoration of natural resources, including best practices, sustainable use options, and activities to be limited or avoided.</w:t>
      </w:r>
    </w:p>
    <w:p w14:paraId="221CCA0B" w14:textId="77777777" w:rsidR="007C6C21" w:rsidRPr="00ED620B" w:rsidRDefault="007C6C21" w:rsidP="007C6C21">
      <w:pPr>
        <w:pStyle w:val="ListParagraph"/>
        <w:numPr>
          <w:ilvl w:val="0"/>
          <w:numId w:val="32"/>
        </w:numPr>
        <w:rPr>
          <w:rFonts w:ascii="Times New Roman" w:hAnsi="Times New Roman"/>
        </w:rPr>
      </w:pPr>
      <w:r w:rsidRPr="00ED620B">
        <w:rPr>
          <w:rFonts w:ascii="Times New Roman" w:hAnsi="Times New Roman"/>
        </w:rPr>
        <w:t xml:space="preserve">The study will also provide guidance on how natural resources valuation can be used as a tool to engage local communities, particularly those near the </w:t>
      </w:r>
      <w:proofErr w:type="spellStart"/>
      <w:r w:rsidRPr="00ED620B">
        <w:rPr>
          <w:rFonts w:ascii="Times New Roman" w:hAnsi="Times New Roman"/>
        </w:rPr>
        <w:t>Mlaștinile</w:t>
      </w:r>
      <w:proofErr w:type="spellEnd"/>
      <w:r w:rsidRPr="00ED620B">
        <w:rPr>
          <w:rFonts w:ascii="Times New Roman" w:hAnsi="Times New Roman"/>
        </w:rPr>
        <w:t xml:space="preserve"> </w:t>
      </w:r>
      <w:proofErr w:type="spellStart"/>
      <w:r w:rsidRPr="00ED620B">
        <w:rPr>
          <w:rFonts w:ascii="Times New Roman" w:hAnsi="Times New Roman"/>
        </w:rPr>
        <w:t>Satchinez</w:t>
      </w:r>
      <w:proofErr w:type="spellEnd"/>
      <w:r w:rsidRPr="00ED620B">
        <w:rPr>
          <w:rFonts w:ascii="Times New Roman" w:hAnsi="Times New Roman"/>
        </w:rPr>
        <w:t xml:space="preserve"> protected area, with potential applicability across the wider cross-border region.</w:t>
      </w:r>
    </w:p>
    <w:p w14:paraId="457FD373" w14:textId="77777777" w:rsidR="007C6C21" w:rsidRPr="00ED620B" w:rsidRDefault="007C6C21" w:rsidP="007C6C21">
      <w:pPr>
        <w:pStyle w:val="ListParagraph"/>
        <w:numPr>
          <w:ilvl w:val="0"/>
          <w:numId w:val="32"/>
        </w:numPr>
        <w:rPr>
          <w:rFonts w:ascii="Times New Roman" w:hAnsi="Times New Roman"/>
        </w:rPr>
      </w:pPr>
      <w:r w:rsidRPr="00ED620B">
        <w:rPr>
          <w:rFonts w:ascii="Times New Roman" w:hAnsi="Times New Roman"/>
        </w:rPr>
        <w:t>In addition, the socio-economic and environmental analysis will support proposals for sustainable development measures tailored to local community needs.</w:t>
      </w:r>
    </w:p>
    <w:p w14:paraId="53DFB93E" w14:textId="77777777" w:rsidR="007C6C21" w:rsidRPr="00ED620B" w:rsidRDefault="007C6C21" w:rsidP="007C6C21">
      <w:pPr>
        <w:spacing w:after="0"/>
        <w:rPr>
          <w:rFonts w:ascii="Times New Roman" w:hAnsi="Times New Roman"/>
          <w:sz w:val="22"/>
          <w:szCs w:val="22"/>
        </w:rPr>
      </w:pPr>
    </w:p>
    <w:p w14:paraId="48D270E4" w14:textId="77777777" w:rsidR="007C6C21" w:rsidRPr="00ED620B" w:rsidRDefault="007C6C21" w:rsidP="007C6C21">
      <w:pPr>
        <w:rPr>
          <w:rFonts w:ascii="Times New Roman" w:hAnsi="Times New Roman"/>
          <w:sz w:val="22"/>
          <w:szCs w:val="22"/>
        </w:rPr>
      </w:pPr>
      <w:r w:rsidRPr="00ED620B">
        <w:rPr>
          <w:rFonts w:ascii="Times New Roman" w:hAnsi="Times New Roman"/>
          <w:sz w:val="22"/>
          <w:szCs w:val="22"/>
        </w:rPr>
        <w:t xml:space="preserve">Throughout all phases of contract implementation, the Contractor shall be required to communicate and consult with the working group designated by the Contracting Authority and to obtain approval for each component of the study/service provided. If the designated working group is not satisfied with the service delivered, no payment shall be approved by the Contracting </w:t>
      </w:r>
      <w:proofErr w:type="gramStart"/>
      <w:r w:rsidRPr="00ED620B">
        <w:rPr>
          <w:rFonts w:ascii="Times New Roman" w:hAnsi="Times New Roman"/>
          <w:sz w:val="22"/>
          <w:szCs w:val="22"/>
        </w:rPr>
        <w:t>Authority..</w:t>
      </w:r>
      <w:proofErr w:type="gramEnd"/>
    </w:p>
    <w:p w14:paraId="5A9FF94E" w14:textId="1D3B3E14" w:rsidR="00D81857" w:rsidRPr="00ED620B" w:rsidRDefault="00D81857" w:rsidP="009D2CAF">
      <w:pPr>
        <w:pStyle w:val="Heading2"/>
      </w:pPr>
      <w:r w:rsidRPr="00ED620B">
        <w:t>Project management</w:t>
      </w:r>
      <w:bookmarkEnd w:id="18"/>
      <w:bookmarkEnd w:id="19"/>
    </w:p>
    <w:p w14:paraId="462BFA9B" w14:textId="77777777" w:rsidR="00D81857" w:rsidRPr="00ED620B" w:rsidRDefault="00D81857" w:rsidP="008D141B">
      <w:pPr>
        <w:pStyle w:val="Heading3"/>
        <w:keepNext w:val="0"/>
      </w:pPr>
      <w:r w:rsidRPr="00ED620B">
        <w:lastRenderedPageBreak/>
        <w:t>Responsible body</w:t>
      </w:r>
    </w:p>
    <w:p w14:paraId="2039DAE9" w14:textId="74753F4E" w:rsidR="00D81857" w:rsidRPr="00ED620B" w:rsidRDefault="00EF1E04" w:rsidP="008D141B">
      <w:pPr>
        <w:rPr>
          <w:rFonts w:ascii="Times New Roman" w:hAnsi="Times New Roman"/>
          <w:sz w:val="22"/>
          <w:szCs w:val="22"/>
        </w:rPr>
      </w:pPr>
      <w:r w:rsidRPr="00ED620B">
        <w:rPr>
          <w:rFonts w:ascii="Times New Roman" w:hAnsi="Times New Roman"/>
          <w:sz w:val="22"/>
          <w:szCs w:val="22"/>
        </w:rPr>
        <w:t>The Contractor is responsible for all the activities regarding this contract.</w:t>
      </w:r>
    </w:p>
    <w:p w14:paraId="668FE4E0" w14:textId="77777777" w:rsidR="00D81857" w:rsidRPr="00ED620B" w:rsidRDefault="00D81857" w:rsidP="008D141B">
      <w:pPr>
        <w:pStyle w:val="Heading3"/>
        <w:keepNext w:val="0"/>
      </w:pPr>
      <w:r w:rsidRPr="00ED620B">
        <w:t>Management structure</w:t>
      </w:r>
    </w:p>
    <w:p w14:paraId="606E32BF" w14:textId="77777777" w:rsidR="007C6C21" w:rsidRPr="00ED620B" w:rsidRDefault="007C6C21" w:rsidP="007C6C21">
      <w:pPr>
        <w:rPr>
          <w:rFonts w:ascii="Times New Roman" w:hAnsi="Times New Roman"/>
          <w:sz w:val="22"/>
          <w:szCs w:val="22"/>
        </w:rPr>
      </w:pPr>
      <w:r w:rsidRPr="00ED620B">
        <w:rPr>
          <w:rFonts w:ascii="Times New Roman" w:hAnsi="Times New Roman"/>
          <w:sz w:val="22"/>
          <w:szCs w:val="22"/>
        </w:rPr>
        <w:t>The person responsible for overseeing the implementation of tasks under this contract, on behalf of the Contracting Authority, is Mr. Adorian Ardelean, President of the NGO.</w:t>
      </w:r>
    </w:p>
    <w:p w14:paraId="3DB76BEE" w14:textId="77777777" w:rsidR="00D81857" w:rsidRPr="00ED620B" w:rsidRDefault="00D81857" w:rsidP="008D141B">
      <w:pPr>
        <w:pStyle w:val="Heading3"/>
        <w:keepNext w:val="0"/>
      </w:pPr>
      <w:r w:rsidRPr="00ED620B">
        <w:t xml:space="preserve">Facilities to be provided by the </w:t>
      </w:r>
      <w:r w:rsidR="00E21553" w:rsidRPr="00ED620B">
        <w:t>c</w:t>
      </w:r>
      <w:r w:rsidRPr="00ED620B">
        <w:t xml:space="preserve">ontracting </w:t>
      </w:r>
      <w:r w:rsidR="00E21553" w:rsidRPr="00ED620B">
        <w:t>a</w:t>
      </w:r>
      <w:r w:rsidRPr="00ED620B">
        <w:t>uthority and/or other parties</w:t>
      </w:r>
    </w:p>
    <w:p w14:paraId="40B44C5F" w14:textId="53426795" w:rsidR="00D81857" w:rsidRPr="00ED620B" w:rsidRDefault="007C6C21" w:rsidP="008D141B">
      <w:pPr>
        <w:rPr>
          <w:rFonts w:ascii="Times New Roman" w:hAnsi="Times New Roman"/>
          <w:sz w:val="22"/>
          <w:szCs w:val="22"/>
        </w:rPr>
      </w:pPr>
      <w:r w:rsidRPr="00ED620B">
        <w:rPr>
          <w:rFonts w:ascii="Times New Roman" w:hAnsi="Times New Roman"/>
          <w:sz w:val="22"/>
          <w:szCs w:val="22"/>
        </w:rPr>
        <w:t>The Contracting Authority will provide office space with an internet connection, when necessary, to facilitate meetings and presentations related to the service</w:t>
      </w:r>
      <w:r w:rsidR="00191731" w:rsidRPr="00ED620B">
        <w:rPr>
          <w:rFonts w:ascii="Times New Roman" w:hAnsi="Times New Roman"/>
          <w:sz w:val="22"/>
          <w:szCs w:val="22"/>
        </w:rPr>
        <w:t>.</w:t>
      </w:r>
    </w:p>
    <w:p w14:paraId="5FE2BA37" w14:textId="77777777" w:rsidR="00D81857" w:rsidRPr="00ED620B" w:rsidRDefault="00D81857" w:rsidP="008A65FE">
      <w:pPr>
        <w:pStyle w:val="Heading1"/>
      </w:pPr>
      <w:bookmarkStart w:id="20" w:name="_Toc67320752"/>
      <w:r w:rsidRPr="00ED620B">
        <w:t>LOGISTICS AND TIMING</w:t>
      </w:r>
      <w:bookmarkEnd w:id="20"/>
    </w:p>
    <w:p w14:paraId="180ECACA" w14:textId="77777777" w:rsidR="00D81857" w:rsidRPr="00ED620B" w:rsidRDefault="00D81857" w:rsidP="009D2CAF">
      <w:pPr>
        <w:pStyle w:val="Heading2"/>
      </w:pPr>
      <w:bookmarkStart w:id="21" w:name="_Toc67320753"/>
      <w:r w:rsidRPr="00ED620B">
        <w:t>Location</w:t>
      </w:r>
      <w:bookmarkEnd w:id="21"/>
    </w:p>
    <w:p w14:paraId="0A867610" w14:textId="62537CE4" w:rsidR="00D81857" w:rsidRPr="00ED620B" w:rsidRDefault="00C64E5C" w:rsidP="008D141B">
      <w:pPr>
        <w:rPr>
          <w:rFonts w:ascii="Times New Roman" w:hAnsi="Times New Roman"/>
          <w:sz w:val="22"/>
          <w:szCs w:val="22"/>
        </w:rPr>
      </w:pPr>
      <w:r w:rsidRPr="00ED620B">
        <w:rPr>
          <w:rFonts w:ascii="Times New Roman" w:hAnsi="Times New Roman"/>
          <w:sz w:val="22"/>
          <w:szCs w:val="22"/>
        </w:rPr>
        <w:t xml:space="preserve">Tasks related to this contract will be implemented in </w:t>
      </w:r>
      <w:r w:rsidR="009A08C2" w:rsidRPr="00ED620B">
        <w:rPr>
          <w:rFonts w:ascii="Times New Roman" w:hAnsi="Times New Roman"/>
          <w:sz w:val="22"/>
          <w:szCs w:val="22"/>
        </w:rPr>
        <w:t>Timisoara/</w:t>
      </w:r>
      <w:proofErr w:type="spellStart"/>
      <w:r w:rsidR="009A08C2" w:rsidRPr="00ED620B">
        <w:rPr>
          <w:rFonts w:ascii="Times New Roman" w:hAnsi="Times New Roman"/>
          <w:sz w:val="22"/>
          <w:szCs w:val="22"/>
        </w:rPr>
        <w:t>Satchinez</w:t>
      </w:r>
      <w:proofErr w:type="spellEnd"/>
      <w:r w:rsidR="009A08C2" w:rsidRPr="00ED620B">
        <w:rPr>
          <w:rFonts w:ascii="Times New Roman" w:hAnsi="Times New Roman"/>
          <w:sz w:val="22"/>
          <w:szCs w:val="22"/>
        </w:rPr>
        <w:t>, Timis County, Romania</w:t>
      </w:r>
      <w:r w:rsidRPr="00ED620B">
        <w:rPr>
          <w:rFonts w:ascii="Times New Roman" w:hAnsi="Times New Roman"/>
          <w:sz w:val="22"/>
          <w:szCs w:val="22"/>
        </w:rPr>
        <w:t>.</w:t>
      </w:r>
    </w:p>
    <w:p w14:paraId="636BECA6" w14:textId="77777777" w:rsidR="00D81857" w:rsidRPr="00ED620B" w:rsidRDefault="00875B1B" w:rsidP="009D2CAF">
      <w:pPr>
        <w:pStyle w:val="Heading2"/>
      </w:pPr>
      <w:bookmarkStart w:id="22" w:name="_Toc67320754"/>
      <w:r w:rsidRPr="00ED620B">
        <w:t>Start</w:t>
      </w:r>
      <w:r w:rsidR="00D81857" w:rsidRPr="00ED620B">
        <w:t xml:space="preserve"> date &amp; </w:t>
      </w:r>
      <w:r w:rsidR="00E21553" w:rsidRPr="00ED620B">
        <w:t>p</w:t>
      </w:r>
      <w:r w:rsidR="00D81857" w:rsidRPr="00ED620B">
        <w:t xml:space="preserve">eriod of </w:t>
      </w:r>
      <w:r w:rsidR="006B423E" w:rsidRPr="00ED620B">
        <w:t>implementation</w:t>
      </w:r>
      <w:r w:rsidR="00C77E2E" w:rsidRPr="00ED620B">
        <w:t xml:space="preserve"> of tasks</w:t>
      </w:r>
      <w:bookmarkEnd w:id="22"/>
    </w:p>
    <w:p w14:paraId="3E6275EB" w14:textId="1F7502DB" w:rsidR="00935F4D" w:rsidRPr="00ED620B" w:rsidRDefault="00D81857" w:rsidP="00212FA5">
      <w:pPr>
        <w:rPr>
          <w:rFonts w:ascii="Times New Roman" w:hAnsi="Times New Roman"/>
          <w:sz w:val="22"/>
          <w:szCs w:val="22"/>
        </w:rPr>
      </w:pPr>
      <w:r w:rsidRPr="00ED620B">
        <w:rPr>
          <w:rFonts w:ascii="Times New Roman" w:hAnsi="Times New Roman"/>
          <w:sz w:val="22"/>
          <w:szCs w:val="22"/>
        </w:rPr>
        <w:t xml:space="preserve">The intended </w:t>
      </w:r>
      <w:r w:rsidR="00875B1B" w:rsidRPr="00ED620B">
        <w:rPr>
          <w:rFonts w:ascii="Times New Roman" w:hAnsi="Times New Roman"/>
          <w:sz w:val="22"/>
          <w:szCs w:val="22"/>
        </w:rPr>
        <w:t>start</w:t>
      </w:r>
      <w:r w:rsidRPr="00ED620B">
        <w:rPr>
          <w:rFonts w:ascii="Times New Roman" w:hAnsi="Times New Roman"/>
          <w:sz w:val="22"/>
          <w:szCs w:val="22"/>
        </w:rPr>
        <w:t xml:space="preserve"> date is </w:t>
      </w:r>
      <w:r w:rsidR="007C6C21" w:rsidRPr="00ED620B">
        <w:rPr>
          <w:rFonts w:ascii="Times New Roman" w:hAnsi="Times New Roman"/>
          <w:sz w:val="22"/>
          <w:szCs w:val="22"/>
        </w:rPr>
        <w:t>15.10.2025</w:t>
      </w:r>
      <w:r w:rsidRPr="00ED620B">
        <w:rPr>
          <w:rFonts w:ascii="Times New Roman" w:hAnsi="Times New Roman"/>
          <w:sz w:val="22"/>
          <w:szCs w:val="22"/>
        </w:rPr>
        <w:t xml:space="preserve"> and the period of </w:t>
      </w:r>
      <w:r w:rsidR="006B423E" w:rsidRPr="00ED620B">
        <w:rPr>
          <w:rFonts w:ascii="Times New Roman" w:hAnsi="Times New Roman"/>
          <w:sz w:val="22"/>
          <w:szCs w:val="22"/>
        </w:rPr>
        <w:t>implementation</w:t>
      </w:r>
      <w:r w:rsidRPr="00ED620B">
        <w:rPr>
          <w:rFonts w:ascii="Times New Roman" w:hAnsi="Times New Roman"/>
          <w:sz w:val="22"/>
          <w:szCs w:val="22"/>
        </w:rPr>
        <w:t xml:space="preserve"> of the contract will be </w:t>
      </w:r>
      <w:r w:rsidR="007C6C21" w:rsidRPr="00ED620B">
        <w:rPr>
          <w:rFonts w:ascii="Times New Roman" w:hAnsi="Times New Roman"/>
          <w:sz w:val="22"/>
          <w:szCs w:val="22"/>
        </w:rPr>
        <w:t>5</w:t>
      </w:r>
      <w:r w:rsidRPr="00ED620B">
        <w:rPr>
          <w:rFonts w:ascii="Times New Roman" w:hAnsi="Times New Roman"/>
          <w:sz w:val="22"/>
          <w:szCs w:val="22"/>
        </w:rPr>
        <w:t xml:space="preserve"> months from this date.</w:t>
      </w:r>
      <w:r w:rsidR="00935F4D" w:rsidRPr="00ED620B">
        <w:rPr>
          <w:rFonts w:ascii="Times New Roman" w:hAnsi="Times New Roman"/>
          <w:sz w:val="22"/>
          <w:szCs w:val="22"/>
        </w:rPr>
        <w:t xml:space="preserve"> </w:t>
      </w:r>
      <w:r w:rsidRPr="00ED620B">
        <w:rPr>
          <w:rFonts w:ascii="Times New Roman" w:hAnsi="Times New Roman"/>
          <w:sz w:val="22"/>
          <w:szCs w:val="22"/>
        </w:rPr>
        <w:t xml:space="preserve">Please </w:t>
      </w:r>
      <w:r w:rsidR="00875B1B" w:rsidRPr="00ED620B">
        <w:rPr>
          <w:rFonts w:ascii="Times New Roman" w:hAnsi="Times New Roman"/>
          <w:sz w:val="22"/>
          <w:szCs w:val="22"/>
        </w:rPr>
        <w:t>see</w:t>
      </w:r>
      <w:r w:rsidRPr="00ED620B">
        <w:rPr>
          <w:rFonts w:ascii="Times New Roman" w:hAnsi="Times New Roman"/>
          <w:sz w:val="22"/>
          <w:szCs w:val="22"/>
        </w:rPr>
        <w:t xml:space="preserve"> Articles </w:t>
      </w:r>
      <w:r w:rsidR="00C11B64" w:rsidRPr="00ED620B">
        <w:rPr>
          <w:rFonts w:ascii="Times New Roman" w:hAnsi="Times New Roman"/>
          <w:sz w:val="22"/>
          <w:szCs w:val="22"/>
        </w:rPr>
        <w:t>19.1</w:t>
      </w:r>
      <w:r w:rsidRPr="00ED620B">
        <w:rPr>
          <w:rFonts w:ascii="Times New Roman" w:hAnsi="Times New Roman"/>
          <w:sz w:val="22"/>
          <w:szCs w:val="22"/>
        </w:rPr>
        <w:t xml:space="preserve"> and </w:t>
      </w:r>
      <w:r w:rsidR="00C11B64" w:rsidRPr="00ED620B">
        <w:rPr>
          <w:rFonts w:ascii="Times New Roman" w:hAnsi="Times New Roman"/>
          <w:sz w:val="22"/>
          <w:szCs w:val="22"/>
        </w:rPr>
        <w:t>19.2</w:t>
      </w:r>
      <w:r w:rsidRPr="00ED620B">
        <w:rPr>
          <w:rFonts w:ascii="Times New Roman" w:hAnsi="Times New Roman"/>
          <w:sz w:val="22"/>
          <w:szCs w:val="22"/>
        </w:rPr>
        <w:t xml:space="preserve"> of the </w:t>
      </w:r>
      <w:r w:rsidR="00E21553" w:rsidRPr="00ED620B">
        <w:rPr>
          <w:rFonts w:ascii="Times New Roman" w:hAnsi="Times New Roman"/>
          <w:sz w:val="22"/>
          <w:szCs w:val="22"/>
        </w:rPr>
        <w:t>s</w:t>
      </w:r>
      <w:r w:rsidRPr="00ED620B">
        <w:rPr>
          <w:rFonts w:ascii="Times New Roman" w:hAnsi="Times New Roman"/>
          <w:sz w:val="22"/>
          <w:szCs w:val="22"/>
        </w:rPr>
        <w:t xml:space="preserve">pecial </w:t>
      </w:r>
      <w:r w:rsidR="00E21553" w:rsidRPr="00ED620B">
        <w:rPr>
          <w:rFonts w:ascii="Times New Roman" w:hAnsi="Times New Roman"/>
          <w:sz w:val="22"/>
          <w:szCs w:val="22"/>
        </w:rPr>
        <w:t>c</w:t>
      </w:r>
      <w:r w:rsidRPr="00ED620B">
        <w:rPr>
          <w:rFonts w:ascii="Times New Roman" w:hAnsi="Times New Roman"/>
          <w:sz w:val="22"/>
          <w:szCs w:val="22"/>
        </w:rPr>
        <w:t xml:space="preserve">onditions for the actual </w:t>
      </w:r>
      <w:r w:rsidR="00875B1B" w:rsidRPr="00ED620B">
        <w:rPr>
          <w:rFonts w:ascii="Times New Roman" w:hAnsi="Times New Roman"/>
          <w:sz w:val="22"/>
          <w:szCs w:val="22"/>
        </w:rPr>
        <w:t>start</w:t>
      </w:r>
      <w:r w:rsidRPr="00ED620B">
        <w:rPr>
          <w:rFonts w:ascii="Times New Roman" w:hAnsi="Times New Roman"/>
          <w:sz w:val="22"/>
          <w:szCs w:val="22"/>
        </w:rPr>
        <w:t xml:space="preserve"> date and period of </w:t>
      </w:r>
      <w:r w:rsidR="006B423E" w:rsidRPr="00ED620B">
        <w:rPr>
          <w:rFonts w:ascii="Times New Roman" w:hAnsi="Times New Roman"/>
          <w:sz w:val="22"/>
          <w:szCs w:val="22"/>
        </w:rPr>
        <w:t>implementation</w:t>
      </w:r>
      <w:r w:rsidR="00212FA5" w:rsidRPr="00ED620B">
        <w:rPr>
          <w:rFonts w:ascii="Times New Roman" w:hAnsi="Times New Roman"/>
          <w:sz w:val="22"/>
          <w:szCs w:val="22"/>
        </w:rPr>
        <w:t>.</w:t>
      </w:r>
    </w:p>
    <w:p w14:paraId="16246341" w14:textId="77777777" w:rsidR="00D81857" w:rsidRPr="00ED620B" w:rsidRDefault="00D81857" w:rsidP="008A65FE">
      <w:pPr>
        <w:pStyle w:val="Heading1"/>
      </w:pPr>
      <w:bookmarkStart w:id="23" w:name="_Toc67320755"/>
      <w:r w:rsidRPr="00ED620B">
        <w:t>REQUIREMENTS</w:t>
      </w:r>
      <w:bookmarkEnd w:id="23"/>
    </w:p>
    <w:p w14:paraId="0D0081B8" w14:textId="77777777" w:rsidR="00D81857" w:rsidRPr="00ED620B" w:rsidRDefault="00875B1B" w:rsidP="009D2CAF">
      <w:pPr>
        <w:pStyle w:val="Heading2"/>
      </w:pPr>
      <w:bookmarkStart w:id="24" w:name="_Toc67320756"/>
      <w:r w:rsidRPr="00ED620B">
        <w:t>Staff</w:t>
      </w:r>
      <w:bookmarkEnd w:id="24"/>
    </w:p>
    <w:p w14:paraId="677D1FCC" w14:textId="77777777" w:rsidR="00C7526D" w:rsidRPr="00ED620B" w:rsidRDefault="0006795C" w:rsidP="00C7526D">
      <w:pPr>
        <w:autoSpaceDE w:val="0"/>
        <w:autoSpaceDN w:val="0"/>
        <w:adjustRightInd w:val="0"/>
        <w:rPr>
          <w:rFonts w:ascii="Times New Roman" w:hAnsi="Times New Roman"/>
          <w:sz w:val="22"/>
          <w:szCs w:val="22"/>
        </w:rPr>
      </w:pPr>
      <w:r w:rsidRPr="00ED620B">
        <w:rPr>
          <w:rFonts w:ascii="Times New Roman" w:hAnsi="Times New Roman"/>
          <w:sz w:val="22"/>
          <w:szCs w:val="22"/>
        </w:rPr>
        <w:t xml:space="preserve">Note that civil servants and other staff of the public administration of the </w:t>
      </w:r>
      <w:r w:rsidR="001C7648" w:rsidRPr="00ED620B">
        <w:rPr>
          <w:rFonts w:ascii="Times New Roman" w:hAnsi="Times New Roman"/>
          <w:sz w:val="22"/>
          <w:szCs w:val="22"/>
        </w:rPr>
        <w:t>partner</w:t>
      </w:r>
      <w:r w:rsidRPr="00ED620B">
        <w:rPr>
          <w:rFonts w:ascii="Times New Roman" w:hAnsi="Times New Roman"/>
          <w:sz w:val="22"/>
          <w:szCs w:val="22"/>
        </w:rPr>
        <w:t xml:space="preserve"> country</w:t>
      </w:r>
      <w:r w:rsidR="000717C4" w:rsidRPr="00ED620B">
        <w:rPr>
          <w:rFonts w:ascii="Times New Roman" w:hAnsi="Times New Roman"/>
          <w:sz w:val="22"/>
          <w:szCs w:val="22"/>
        </w:rPr>
        <w:t xml:space="preserve">, or of international/regional </w:t>
      </w:r>
      <w:proofErr w:type="spellStart"/>
      <w:r w:rsidR="000717C4" w:rsidRPr="00ED620B">
        <w:rPr>
          <w:rFonts w:ascii="Times New Roman" w:hAnsi="Times New Roman"/>
          <w:sz w:val="22"/>
          <w:szCs w:val="22"/>
        </w:rPr>
        <w:t>organisations</w:t>
      </w:r>
      <w:proofErr w:type="spellEnd"/>
      <w:r w:rsidR="000717C4" w:rsidRPr="00ED620B">
        <w:rPr>
          <w:rFonts w:ascii="Times New Roman" w:hAnsi="Times New Roman"/>
          <w:sz w:val="22"/>
          <w:szCs w:val="22"/>
        </w:rPr>
        <w:t xml:space="preserve"> based in the country,</w:t>
      </w:r>
      <w:r w:rsidRPr="00ED620B">
        <w:rPr>
          <w:rFonts w:ascii="Times New Roman" w:hAnsi="Times New Roman"/>
          <w:sz w:val="22"/>
          <w:szCs w:val="22"/>
        </w:rPr>
        <w:t xml:space="preserve"> </w:t>
      </w:r>
      <w:r w:rsidR="00EC428E" w:rsidRPr="00ED620B">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sidRPr="00ED620B">
        <w:rPr>
          <w:rFonts w:ascii="Times New Roman" w:hAnsi="Times New Roman"/>
          <w:sz w:val="22"/>
          <w:szCs w:val="22"/>
        </w:rPr>
        <w:t>seconded</w:t>
      </w:r>
      <w:r w:rsidR="00EC428E" w:rsidRPr="00ED620B">
        <w:rPr>
          <w:rFonts w:ascii="Times New Roman" w:hAnsi="Times New Roman"/>
          <w:sz w:val="22"/>
          <w:szCs w:val="22"/>
        </w:rPr>
        <w:t xml:space="preserve"> or on personal leave. </w:t>
      </w:r>
    </w:p>
    <w:p w14:paraId="4639B88A" w14:textId="77777777" w:rsidR="00D81857" w:rsidRPr="00ED620B" w:rsidRDefault="00D81857" w:rsidP="008D141B">
      <w:pPr>
        <w:pStyle w:val="Heading3"/>
        <w:keepNext w:val="0"/>
      </w:pPr>
      <w:r w:rsidRPr="00ED620B">
        <w:t>Key experts</w:t>
      </w:r>
    </w:p>
    <w:p w14:paraId="3E2BC384" w14:textId="77777777" w:rsidR="007C6C21" w:rsidRPr="00ED620B" w:rsidRDefault="007C6C21" w:rsidP="007C6C21">
      <w:pPr>
        <w:tabs>
          <w:tab w:val="left" w:pos="1134"/>
        </w:tabs>
        <w:spacing w:after="120"/>
        <w:rPr>
          <w:rFonts w:ascii="Times New Roman" w:hAnsi="Times New Roman"/>
          <w:b/>
          <w:bCs/>
          <w:sz w:val="22"/>
          <w:szCs w:val="22"/>
        </w:rPr>
      </w:pPr>
      <w:r w:rsidRPr="00ED620B">
        <w:rPr>
          <w:rFonts w:ascii="Times New Roman" w:hAnsi="Times New Roman"/>
          <w:b/>
          <w:bCs/>
          <w:sz w:val="22"/>
          <w:szCs w:val="22"/>
        </w:rPr>
        <w:t>Key Expert 1: Team Leader – Natural Resources Expert</w:t>
      </w:r>
    </w:p>
    <w:p w14:paraId="2FF87E30" w14:textId="77777777" w:rsidR="007C6C21" w:rsidRPr="00ED620B" w:rsidRDefault="007C6C21" w:rsidP="007C6C21">
      <w:pPr>
        <w:tabs>
          <w:tab w:val="left" w:pos="1134"/>
        </w:tabs>
        <w:spacing w:after="120"/>
        <w:ind w:left="360"/>
        <w:rPr>
          <w:rFonts w:ascii="Times New Roman" w:hAnsi="Times New Roman"/>
          <w:sz w:val="22"/>
          <w:szCs w:val="22"/>
        </w:rPr>
      </w:pPr>
      <w:r w:rsidRPr="00ED620B">
        <w:rPr>
          <w:rFonts w:ascii="Times New Roman" w:hAnsi="Times New Roman"/>
          <w:sz w:val="22"/>
          <w:szCs w:val="22"/>
        </w:rPr>
        <w:t>Qualifications and Skills</w:t>
      </w:r>
    </w:p>
    <w:p w14:paraId="6B0DCC1B" w14:textId="77777777" w:rsidR="007C6C21" w:rsidRPr="00ED620B" w:rsidRDefault="007C6C21" w:rsidP="007C6C21">
      <w:pPr>
        <w:numPr>
          <w:ilvl w:val="0"/>
          <w:numId w:val="33"/>
        </w:numPr>
        <w:tabs>
          <w:tab w:val="left" w:pos="1134"/>
        </w:tabs>
        <w:spacing w:after="120"/>
        <w:rPr>
          <w:rFonts w:ascii="Times New Roman" w:hAnsi="Times New Roman"/>
          <w:bCs/>
          <w:sz w:val="22"/>
          <w:szCs w:val="22"/>
        </w:rPr>
      </w:pPr>
      <w:r w:rsidRPr="00ED620B">
        <w:rPr>
          <w:rFonts w:ascii="Times New Roman" w:hAnsi="Times New Roman"/>
          <w:bCs/>
          <w:sz w:val="22"/>
          <w:szCs w:val="22"/>
        </w:rPr>
        <w:t>University degree in Biology, Ecology, Life Sciences or a related field.</w:t>
      </w:r>
    </w:p>
    <w:p w14:paraId="652DBE3D" w14:textId="77777777" w:rsidR="007C6C21" w:rsidRPr="00ED620B" w:rsidRDefault="007C6C21" w:rsidP="007C6C21">
      <w:pPr>
        <w:tabs>
          <w:tab w:val="left" w:pos="1134"/>
        </w:tabs>
        <w:spacing w:after="120"/>
        <w:ind w:left="360"/>
        <w:rPr>
          <w:rFonts w:ascii="Times New Roman" w:hAnsi="Times New Roman"/>
          <w:sz w:val="22"/>
          <w:szCs w:val="22"/>
        </w:rPr>
      </w:pPr>
      <w:r w:rsidRPr="00ED620B">
        <w:rPr>
          <w:rFonts w:ascii="Times New Roman" w:hAnsi="Times New Roman"/>
          <w:sz w:val="22"/>
          <w:szCs w:val="22"/>
        </w:rPr>
        <w:t>General Professional Experience</w:t>
      </w:r>
    </w:p>
    <w:p w14:paraId="26E80BDE" w14:textId="77777777" w:rsidR="007C6C21" w:rsidRPr="00ED620B" w:rsidRDefault="007C6C21" w:rsidP="007C6C21">
      <w:pPr>
        <w:numPr>
          <w:ilvl w:val="0"/>
          <w:numId w:val="34"/>
        </w:numPr>
        <w:tabs>
          <w:tab w:val="left" w:pos="1134"/>
        </w:tabs>
        <w:spacing w:after="120"/>
        <w:rPr>
          <w:rFonts w:ascii="Times New Roman" w:hAnsi="Times New Roman"/>
          <w:bCs/>
          <w:sz w:val="22"/>
          <w:szCs w:val="22"/>
        </w:rPr>
      </w:pPr>
      <w:r w:rsidRPr="00ED620B">
        <w:rPr>
          <w:rFonts w:ascii="Times New Roman" w:hAnsi="Times New Roman"/>
          <w:bCs/>
          <w:sz w:val="22"/>
          <w:szCs w:val="22"/>
        </w:rPr>
        <w:t>Minimum of 5 years of relevant professional experience.</w:t>
      </w:r>
    </w:p>
    <w:p w14:paraId="2F1C1818" w14:textId="77777777" w:rsidR="007C6C21" w:rsidRPr="00ED620B" w:rsidRDefault="007C6C21" w:rsidP="007C6C21">
      <w:pPr>
        <w:tabs>
          <w:tab w:val="left" w:pos="1134"/>
        </w:tabs>
        <w:spacing w:after="120"/>
        <w:ind w:left="360"/>
        <w:rPr>
          <w:rFonts w:ascii="Times New Roman" w:hAnsi="Times New Roman"/>
          <w:sz w:val="22"/>
          <w:szCs w:val="22"/>
        </w:rPr>
      </w:pPr>
      <w:r w:rsidRPr="00ED620B">
        <w:rPr>
          <w:rFonts w:ascii="Times New Roman" w:hAnsi="Times New Roman"/>
          <w:sz w:val="22"/>
          <w:szCs w:val="22"/>
        </w:rPr>
        <w:t>Specific Professional Experience</w:t>
      </w:r>
    </w:p>
    <w:p w14:paraId="63D51F64" w14:textId="77777777" w:rsidR="007C6C21" w:rsidRPr="00ED620B" w:rsidRDefault="007C6C21" w:rsidP="007C6C21">
      <w:pPr>
        <w:numPr>
          <w:ilvl w:val="0"/>
          <w:numId w:val="35"/>
        </w:numPr>
        <w:tabs>
          <w:tab w:val="left" w:pos="1134"/>
        </w:tabs>
        <w:spacing w:after="120"/>
        <w:rPr>
          <w:rFonts w:ascii="Times New Roman" w:hAnsi="Times New Roman"/>
          <w:bCs/>
          <w:sz w:val="22"/>
          <w:szCs w:val="22"/>
        </w:rPr>
      </w:pPr>
      <w:r w:rsidRPr="00ED620B">
        <w:rPr>
          <w:rFonts w:ascii="Times New Roman" w:hAnsi="Times New Roman"/>
          <w:bCs/>
          <w:sz w:val="22"/>
          <w:szCs w:val="22"/>
        </w:rPr>
        <w:t>At least 5 years of academic and/or research experience, demonstrated through involvement in scientific studies, research papers, and projects.</w:t>
      </w:r>
    </w:p>
    <w:p w14:paraId="022234E5" w14:textId="77777777" w:rsidR="007C6C21" w:rsidRPr="00ED620B" w:rsidRDefault="007C6C21" w:rsidP="007C6C21">
      <w:pPr>
        <w:numPr>
          <w:ilvl w:val="0"/>
          <w:numId w:val="35"/>
        </w:numPr>
        <w:tabs>
          <w:tab w:val="left" w:pos="1134"/>
        </w:tabs>
        <w:spacing w:after="120"/>
        <w:rPr>
          <w:rFonts w:ascii="Times New Roman" w:hAnsi="Times New Roman"/>
          <w:bCs/>
          <w:sz w:val="22"/>
          <w:szCs w:val="22"/>
        </w:rPr>
      </w:pPr>
      <w:r w:rsidRPr="00ED620B">
        <w:rPr>
          <w:rFonts w:ascii="Times New Roman" w:hAnsi="Times New Roman"/>
          <w:bCs/>
          <w:sz w:val="22"/>
          <w:szCs w:val="22"/>
        </w:rPr>
        <w:t xml:space="preserve">Demonstrated expertise in natural resource inventory and mapping. </w:t>
      </w:r>
    </w:p>
    <w:p w14:paraId="7114E6A0" w14:textId="77777777" w:rsidR="007C6C21" w:rsidRPr="00ED620B" w:rsidRDefault="007C6C21" w:rsidP="007C6C21">
      <w:pPr>
        <w:tabs>
          <w:tab w:val="left" w:pos="1134"/>
        </w:tabs>
        <w:spacing w:after="120"/>
        <w:rPr>
          <w:rFonts w:ascii="Times New Roman" w:hAnsi="Times New Roman"/>
          <w:b/>
          <w:sz w:val="22"/>
          <w:szCs w:val="22"/>
        </w:rPr>
      </w:pPr>
    </w:p>
    <w:p w14:paraId="7240E1E6" w14:textId="77777777" w:rsidR="00A45325" w:rsidRPr="00ED620B" w:rsidRDefault="00A45325" w:rsidP="007C6C21">
      <w:pPr>
        <w:tabs>
          <w:tab w:val="left" w:pos="1134"/>
        </w:tabs>
        <w:spacing w:after="120"/>
        <w:rPr>
          <w:rFonts w:ascii="Times New Roman" w:hAnsi="Times New Roman"/>
          <w:b/>
          <w:sz w:val="22"/>
          <w:szCs w:val="22"/>
        </w:rPr>
      </w:pPr>
    </w:p>
    <w:p w14:paraId="49E085A1" w14:textId="77777777" w:rsidR="007C6C21" w:rsidRPr="00ED620B" w:rsidRDefault="007C6C21" w:rsidP="007C6C21">
      <w:pPr>
        <w:tabs>
          <w:tab w:val="left" w:pos="1134"/>
        </w:tabs>
        <w:spacing w:after="120"/>
        <w:rPr>
          <w:rFonts w:ascii="Times New Roman" w:hAnsi="Times New Roman"/>
          <w:b/>
          <w:bCs/>
          <w:sz w:val="22"/>
          <w:szCs w:val="22"/>
        </w:rPr>
      </w:pPr>
      <w:r w:rsidRPr="00ED620B">
        <w:rPr>
          <w:rFonts w:ascii="Times New Roman" w:hAnsi="Times New Roman"/>
          <w:b/>
          <w:bCs/>
          <w:sz w:val="22"/>
          <w:szCs w:val="22"/>
        </w:rPr>
        <w:lastRenderedPageBreak/>
        <w:t>Key Expert 2: Geospatial Expert</w:t>
      </w:r>
    </w:p>
    <w:p w14:paraId="457354EB" w14:textId="77777777" w:rsidR="007C6C21" w:rsidRPr="00ED620B" w:rsidRDefault="007C6C21" w:rsidP="007C6C21">
      <w:pPr>
        <w:tabs>
          <w:tab w:val="left" w:pos="1134"/>
        </w:tabs>
        <w:spacing w:after="120"/>
        <w:ind w:left="360"/>
        <w:rPr>
          <w:rFonts w:ascii="Times New Roman" w:hAnsi="Times New Roman"/>
          <w:sz w:val="22"/>
          <w:szCs w:val="22"/>
        </w:rPr>
      </w:pPr>
      <w:r w:rsidRPr="00ED620B">
        <w:rPr>
          <w:rFonts w:ascii="Times New Roman" w:hAnsi="Times New Roman"/>
          <w:sz w:val="22"/>
          <w:szCs w:val="22"/>
        </w:rPr>
        <w:t>Qualifications and Skills</w:t>
      </w:r>
    </w:p>
    <w:p w14:paraId="748D96A2" w14:textId="77777777" w:rsidR="007C6C21" w:rsidRPr="00ED620B" w:rsidRDefault="007C6C21" w:rsidP="007C6C21">
      <w:pPr>
        <w:numPr>
          <w:ilvl w:val="0"/>
          <w:numId w:val="36"/>
        </w:numPr>
        <w:tabs>
          <w:tab w:val="left" w:pos="1134"/>
        </w:tabs>
        <w:spacing w:after="120"/>
        <w:rPr>
          <w:rFonts w:ascii="Times New Roman" w:hAnsi="Times New Roman"/>
          <w:sz w:val="22"/>
          <w:szCs w:val="22"/>
        </w:rPr>
      </w:pPr>
      <w:r w:rsidRPr="00ED620B">
        <w:rPr>
          <w:rFonts w:ascii="Times New Roman" w:hAnsi="Times New Roman"/>
          <w:sz w:val="22"/>
          <w:szCs w:val="22"/>
        </w:rPr>
        <w:t>University degree in Geography, Geoinformatics, Environmental Sciences, or a related field.</w:t>
      </w:r>
    </w:p>
    <w:p w14:paraId="76D8A7D4" w14:textId="77777777" w:rsidR="007C6C21" w:rsidRPr="00ED620B" w:rsidRDefault="007C6C21" w:rsidP="007C6C21">
      <w:pPr>
        <w:numPr>
          <w:ilvl w:val="0"/>
          <w:numId w:val="36"/>
        </w:numPr>
        <w:tabs>
          <w:tab w:val="left" w:pos="1134"/>
        </w:tabs>
        <w:spacing w:after="120"/>
        <w:rPr>
          <w:rFonts w:ascii="Times New Roman" w:hAnsi="Times New Roman"/>
          <w:sz w:val="22"/>
          <w:szCs w:val="22"/>
        </w:rPr>
      </w:pPr>
      <w:r w:rsidRPr="00ED620B">
        <w:rPr>
          <w:rFonts w:ascii="Times New Roman" w:hAnsi="Times New Roman"/>
          <w:sz w:val="22"/>
          <w:szCs w:val="22"/>
        </w:rPr>
        <w:t>Proficiency in relevant GIS software (e.g., ArcGIS, QGIS) and tools for spatial data analysis and visualization.</w:t>
      </w:r>
    </w:p>
    <w:p w14:paraId="7BB22973" w14:textId="77777777" w:rsidR="007C6C21" w:rsidRPr="00ED620B" w:rsidRDefault="007C6C21" w:rsidP="007C6C21">
      <w:pPr>
        <w:tabs>
          <w:tab w:val="left" w:pos="1134"/>
        </w:tabs>
        <w:spacing w:after="120"/>
        <w:ind w:left="360"/>
        <w:rPr>
          <w:rFonts w:ascii="Times New Roman" w:hAnsi="Times New Roman"/>
          <w:sz w:val="22"/>
          <w:szCs w:val="22"/>
        </w:rPr>
      </w:pPr>
      <w:r w:rsidRPr="00ED620B">
        <w:rPr>
          <w:rFonts w:ascii="Times New Roman" w:hAnsi="Times New Roman"/>
          <w:sz w:val="22"/>
          <w:szCs w:val="22"/>
        </w:rPr>
        <w:t>General Professional Experience</w:t>
      </w:r>
    </w:p>
    <w:p w14:paraId="7CED1FA1" w14:textId="77777777" w:rsidR="007C6C21" w:rsidRPr="00ED620B" w:rsidRDefault="007C6C21" w:rsidP="007C6C21">
      <w:pPr>
        <w:numPr>
          <w:ilvl w:val="0"/>
          <w:numId w:val="37"/>
        </w:numPr>
        <w:tabs>
          <w:tab w:val="left" w:pos="1134"/>
        </w:tabs>
        <w:spacing w:after="120"/>
        <w:rPr>
          <w:rFonts w:ascii="Times New Roman" w:hAnsi="Times New Roman"/>
          <w:sz w:val="22"/>
          <w:szCs w:val="22"/>
        </w:rPr>
      </w:pPr>
      <w:r w:rsidRPr="00ED620B">
        <w:rPr>
          <w:rFonts w:ascii="Times New Roman" w:hAnsi="Times New Roman"/>
          <w:sz w:val="22"/>
          <w:szCs w:val="22"/>
        </w:rPr>
        <w:t>Minimum of 5 years of professional experience in the field of geospatial analysis, cartography, or spatial data management.</w:t>
      </w:r>
    </w:p>
    <w:p w14:paraId="2FE35142" w14:textId="77777777" w:rsidR="007C6C21" w:rsidRPr="00ED620B" w:rsidRDefault="007C6C21" w:rsidP="007C6C21">
      <w:pPr>
        <w:tabs>
          <w:tab w:val="left" w:pos="1134"/>
        </w:tabs>
        <w:spacing w:after="120"/>
        <w:ind w:left="360"/>
        <w:rPr>
          <w:rFonts w:ascii="Times New Roman" w:hAnsi="Times New Roman"/>
          <w:sz w:val="22"/>
          <w:szCs w:val="22"/>
        </w:rPr>
      </w:pPr>
      <w:r w:rsidRPr="00ED620B">
        <w:rPr>
          <w:rFonts w:ascii="Times New Roman" w:hAnsi="Times New Roman"/>
          <w:sz w:val="22"/>
          <w:szCs w:val="22"/>
        </w:rPr>
        <w:t>Specific Professional Experience</w:t>
      </w:r>
    </w:p>
    <w:p w14:paraId="3EB12EDD" w14:textId="77777777" w:rsidR="007C6C21" w:rsidRPr="00ED620B" w:rsidRDefault="007C6C21" w:rsidP="007C6C21">
      <w:pPr>
        <w:numPr>
          <w:ilvl w:val="0"/>
          <w:numId w:val="38"/>
        </w:numPr>
        <w:tabs>
          <w:tab w:val="left" w:pos="1134"/>
        </w:tabs>
        <w:spacing w:after="120"/>
        <w:rPr>
          <w:rFonts w:ascii="Times New Roman" w:hAnsi="Times New Roman"/>
          <w:sz w:val="22"/>
          <w:szCs w:val="22"/>
        </w:rPr>
      </w:pPr>
      <w:r w:rsidRPr="00ED620B">
        <w:rPr>
          <w:rFonts w:ascii="Times New Roman" w:hAnsi="Times New Roman"/>
          <w:sz w:val="22"/>
          <w:szCs w:val="22"/>
        </w:rPr>
        <w:t>At least 5 years of proven experience in GIS-based analysis, including spatial data processing, thematic mapping, remote sensing, and geostatistical interpretation.</w:t>
      </w:r>
    </w:p>
    <w:p w14:paraId="2E5F9E9E" w14:textId="77777777" w:rsidR="007C6C21" w:rsidRPr="00ED620B" w:rsidRDefault="007C6C21" w:rsidP="007C6C21">
      <w:pPr>
        <w:numPr>
          <w:ilvl w:val="0"/>
          <w:numId w:val="38"/>
        </w:numPr>
        <w:tabs>
          <w:tab w:val="left" w:pos="1134"/>
        </w:tabs>
        <w:spacing w:after="120"/>
        <w:rPr>
          <w:rFonts w:ascii="Times New Roman" w:hAnsi="Times New Roman"/>
          <w:sz w:val="22"/>
          <w:szCs w:val="22"/>
        </w:rPr>
      </w:pPr>
      <w:r w:rsidRPr="00ED620B">
        <w:rPr>
          <w:rFonts w:ascii="Times New Roman" w:hAnsi="Times New Roman"/>
          <w:sz w:val="22"/>
          <w:szCs w:val="22"/>
        </w:rPr>
        <w:t>Demonstrated experience in projects related to natural resource management, environmental monitoring, protected areas, or land use planning.</w:t>
      </w:r>
    </w:p>
    <w:p w14:paraId="73723170" w14:textId="77777777" w:rsidR="007C6C21" w:rsidRPr="00ED620B" w:rsidRDefault="007C6C21" w:rsidP="007C6C21">
      <w:pPr>
        <w:tabs>
          <w:tab w:val="left" w:pos="1134"/>
        </w:tabs>
        <w:spacing w:after="120"/>
        <w:rPr>
          <w:rFonts w:ascii="Times New Roman" w:hAnsi="Times New Roman"/>
          <w:b/>
          <w:sz w:val="22"/>
          <w:szCs w:val="22"/>
        </w:rPr>
      </w:pPr>
    </w:p>
    <w:p w14:paraId="7EDF8EFE" w14:textId="77777777" w:rsidR="007C6C21" w:rsidRPr="00ED620B" w:rsidRDefault="007C6C21" w:rsidP="007C6C21">
      <w:pPr>
        <w:tabs>
          <w:tab w:val="left" w:pos="1134"/>
        </w:tabs>
        <w:spacing w:after="120"/>
        <w:rPr>
          <w:rFonts w:ascii="Times New Roman" w:hAnsi="Times New Roman"/>
          <w:b/>
          <w:bCs/>
          <w:sz w:val="22"/>
          <w:szCs w:val="22"/>
        </w:rPr>
      </w:pPr>
      <w:r w:rsidRPr="00ED620B">
        <w:rPr>
          <w:rFonts w:ascii="Times New Roman" w:hAnsi="Times New Roman"/>
          <w:b/>
          <w:bCs/>
          <w:sz w:val="22"/>
          <w:szCs w:val="22"/>
        </w:rPr>
        <w:t>Key Expert 3: Socio-economic Expert</w:t>
      </w:r>
    </w:p>
    <w:p w14:paraId="617DA979" w14:textId="77777777" w:rsidR="007C6C21" w:rsidRPr="00ED620B" w:rsidRDefault="007C6C21" w:rsidP="007C6C21">
      <w:pPr>
        <w:tabs>
          <w:tab w:val="left" w:pos="1134"/>
        </w:tabs>
        <w:spacing w:after="120"/>
        <w:ind w:firstLine="360"/>
        <w:rPr>
          <w:rFonts w:ascii="Times New Roman" w:hAnsi="Times New Roman"/>
          <w:sz w:val="22"/>
          <w:szCs w:val="22"/>
        </w:rPr>
      </w:pPr>
      <w:r w:rsidRPr="00ED620B">
        <w:rPr>
          <w:rFonts w:ascii="Times New Roman" w:hAnsi="Times New Roman"/>
          <w:sz w:val="22"/>
          <w:szCs w:val="22"/>
        </w:rPr>
        <w:t>Qualifications and Skills</w:t>
      </w:r>
    </w:p>
    <w:p w14:paraId="2CDB62E5" w14:textId="77777777" w:rsidR="007C6C21" w:rsidRPr="00ED620B" w:rsidRDefault="007C6C21" w:rsidP="007C6C21">
      <w:pPr>
        <w:numPr>
          <w:ilvl w:val="0"/>
          <w:numId w:val="39"/>
        </w:numPr>
        <w:tabs>
          <w:tab w:val="left" w:pos="1134"/>
        </w:tabs>
        <w:spacing w:after="120"/>
        <w:rPr>
          <w:rFonts w:ascii="Times New Roman" w:hAnsi="Times New Roman"/>
          <w:sz w:val="22"/>
          <w:szCs w:val="22"/>
        </w:rPr>
      </w:pPr>
      <w:r w:rsidRPr="00ED620B">
        <w:rPr>
          <w:rFonts w:ascii="Times New Roman" w:hAnsi="Times New Roman"/>
          <w:sz w:val="22"/>
          <w:szCs w:val="22"/>
        </w:rPr>
        <w:t>At least a Bachelor's degree (BSc) in Geography, Social Sciences, Economics, or a related field.</w:t>
      </w:r>
    </w:p>
    <w:p w14:paraId="4871BDFC" w14:textId="77777777" w:rsidR="007C6C21" w:rsidRPr="00ED620B" w:rsidRDefault="007C6C21" w:rsidP="007C6C21">
      <w:pPr>
        <w:tabs>
          <w:tab w:val="left" w:pos="1134"/>
        </w:tabs>
        <w:spacing w:after="120"/>
        <w:ind w:left="360"/>
        <w:rPr>
          <w:rFonts w:ascii="Times New Roman" w:hAnsi="Times New Roman"/>
          <w:sz w:val="22"/>
          <w:szCs w:val="22"/>
        </w:rPr>
      </w:pPr>
      <w:r w:rsidRPr="00ED620B">
        <w:rPr>
          <w:rFonts w:ascii="Times New Roman" w:hAnsi="Times New Roman"/>
          <w:sz w:val="22"/>
          <w:szCs w:val="22"/>
        </w:rPr>
        <w:t>General Professional Experience</w:t>
      </w:r>
    </w:p>
    <w:p w14:paraId="4E924556" w14:textId="77777777" w:rsidR="007C6C21" w:rsidRPr="00ED620B" w:rsidRDefault="007C6C21" w:rsidP="007C6C21">
      <w:pPr>
        <w:numPr>
          <w:ilvl w:val="0"/>
          <w:numId w:val="40"/>
        </w:numPr>
        <w:tabs>
          <w:tab w:val="left" w:pos="1134"/>
        </w:tabs>
        <w:spacing w:after="120"/>
        <w:rPr>
          <w:rFonts w:ascii="Times New Roman" w:hAnsi="Times New Roman"/>
          <w:sz w:val="22"/>
          <w:szCs w:val="22"/>
        </w:rPr>
      </w:pPr>
      <w:r w:rsidRPr="00ED620B">
        <w:rPr>
          <w:rFonts w:ascii="Times New Roman" w:hAnsi="Times New Roman"/>
          <w:sz w:val="22"/>
          <w:szCs w:val="22"/>
        </w:rPr>
        <w:t>Minimum of 3 years of relevant professional experience.</w:t>
      </w:r>
    </w:p>
    <w:p w14:paraId="5C7AD772" w14:textId="77777777" w:rsidR="007C6C21" w:rsidRPr="00ED620B" w:rsidRDefault="007C6C21" w:rsidP="007C6C21">
      <w:pPr>
        <w:tabs>
          <w:tab w:val="left" w:pos="1134"/>
        </w:tabs>
        <w:spacing w:after="120"/>
        <w:ind w:left="360"/>
        <w:rPr>
          <w:rFonts w:ascii="Times New Roman" w:hAnsi="Times New Roman"/>
          <w:sz w:val="22"/>
          <w:szCs w:val="22"/>
        </w:rPr>
      </w:pPr>
      <w:r w:rsidRPr="00ED620B">
        <w:rPr>
          <w:rFonts w:ascii="Times New Roman" w:hAnsi="Times New Roman"/>
          <w:sz w:val="22"/>
          <w:szCs w:val="22"/>
        </w:rPr>
        <w:t>Specific Professional Experience</w:t>
      </w:r>
    </w:p>
    <w:p w14:paraId="6FA81D22" w14:textId="77777777" w:rsidR="007C6C21" w:rsidRPr="00ED620B" w:rsidRDefault="007C6C21" w:rsidP="007C6C21">
      <w:pPr>
        <w:numPr>
          <w:ilvl w:val="0"/>
          <w:numId w:val="41"/>
        </w:numPr>
        <w:tabs>
          <w:tab w:val="left" w:pos="1134"/>
        </w:tabs>
        <w:spacing w:after="120"/>
        <w:rPr>
          <w:rFonts w:ascii="Times New Roman" w:hAnsi="Times New Roman"/>
          <w:sz w:val="22"/>
          <w:szCs w:val="22"/>
        </w:rPr>
      </w:pPr>
      <w:r w:rsidRPr="00ED620B">
        <w:rPr>
          <w:rFonts w:ascii="Times New Roman" w:hAnsi="Times New Roman"/>
          <w:sz w:val="22"/>
          <w:szCs w:val="22"/>
        </w:rPr>
        <w:t>At least 3 years of experience in national and/or international projects related to socio-economic development, regional planning, or community-based research.</w:t>
      </w:r>
    </w:p>
    <w:p w14:paraId="0B2FE9B6" w14:textId="77777777" w:rsidR="007C6C21" w:rsidRPr="00ED620B" w:rsidRDefault="007C6C21" w:rsidP="007C6C21">
      <w:pPr>
        <w:tabs>
          <w:tab w:val="left" w:pos="1134"/>
        </w:tabs>
        <w:spacing w:after="120"/>
        <w:rPr>
          <w:rFonts w:ascii="Times New Roman" w:hAnsi="Times New Roman"/>
          <w:sz w:val="22"/>
          <w:szCs w:val="22"/>
        </w:rPr>
      </w:pPr>
    </w:p>
    <w:p w14:paraId="4825A988" w14:textId="77777777" w:rsidR="007C6C21" w:rsidRPr="00ED620B" w:rsidRDefault="007C6C21" w:rsidP="007C6C21">
      <w:pPr>
        <w:rPr>
          <w:rFonts w:ascii="Times New Roman" w:hAnsi="Times New Roman"/>
          <w:sz w:val="22"/>
          <w:szCs w:val="22"/>
        </w:rPr>
      </w:pPr>
      <w:r w:rsidRPr="00ED620B">
        <w:rPr>
          <w:rFonts w:ascii="Times New Roman" w:hAnsi="Times New Roman"/>
          <w:sz w:val="22"/>
          <w:szCs w:val="22"/>
        </w:rPr>
        <w:t>Important Note: one Key expert may cover one or more required positions if satisfy specific professional experience.</w:t>
      </w:r>
    </w:p>
    <w:p w14:paraId="67E5AC02" w14:textId="77777777" w:rsidR="007C6C21" w:rsidRPr="00ED620B" w:rsidRDefault="007C6C21" w:rsidP="007C6C21">
      <w:pPr>
        <w:rPr>
          <w:rFonts w:ascii="Times New Roman" w:hAnsi="Times New Roman"/>
          <w:sz w:val="22"/>
          <w:szCs w:val="22"/>
        </w:rPr>
      </w:pPr>
      <w:r w:rsidRPr="00ED620B">
        <w:rPr>
          <w:rFonts w:ascii="Times New Roman" w:hAnsi="Times New Roman"/>
          <w:sz w:val="22"/>
          <w:szCs w:val="22"/>
        </w:rPr>
        <w:t>All experts must be independent and free from conflicts of interest in the responsibilities they take on.</w:t>
      </w:r>
    </w:p>
    <w:p w14:paraId="65C4D1BD" w14:textId="4A49A327" w:rsidR="008B2A2C" w:rsidRPr="00ED620B" w:rsidRDefault="008B2A2C" w:rsidP="00C64E5C">
      <w:pPr>
        <w:keepNext/>
        <w:keepLines/>
        <w:rPr>
          <w:rFonts w:ascii="Times New Roman" w:hAnsi="Times New Roman"/>
          <w:sz w:val="22"/>
          <w:szCs w:val="22"/>
        </w:rPr>
      </w:pPr>
    </w:p>
    <w:p w14:paraId="4AAF2377" w14:textId="77777777" w:rsidR="00D81857" w:rsidRPr="00ED620B" w:rsidRDefault="00B96483" w:rsidP="008D141B">
      <w:pPr>
        <w:pStyle w:val="Heading3"/>
        <w:keepNext w:val="0"/>
      </w:pPr>
      <w:r w:rsidRPr="00ED620B">
        <w:t>Other experts, s</w:t>
      </w:r>
      <w:r w:rsidR="00D81857" w:rsidRPr="00ED620B">
        <w:t>upport staff &amp; backstopping</w:t>
      </w:r>
    </w:p>
    <w:p w14:paraId="3BF063F9" w14:textId="36B21812" w:rsidR="001D07DD" w:rsidRPr="00ED620B" w:rsidRDefault="00B96483" w:rsidP="008D141B">
      <w:pPr>
        <w:rPr>
          <w:rFonts w:ascii="Times New Roman" w:hAnsi="Times New Roman"/>
          <w:sz w:val="22"/>
          <w:szCs w:val="22"/>
        </w:rPr>
      </w:pPr>
      <w:r w:rsidRPr="00ED620B">
        <w:rPr>
          <w:rFonts w:ascii="Times New Roman" w:hAnsi="Times New Roman"/>
          <w:sz w:val="22"/>
          <w:szCs w:val="22"/>
        </w:rPr>
        <w:t>CVs for experts other than the key experts should not be submitted in the tender</w:t>
      </w:r>
      <w:r w:rsidR="00F07AAD" w:rsidRPr="00ED620B">
        <w:rPr>
          <w:rFonts w:ascii="Times New Roman" w:hAnsi="Times New Roman"/>
          <w:sz w:val="22"/>
          <w:szCs w:val="22"/>
        </w:rPr>
        <w:t xml:space="preserve"> but the tenderer will have to demonstrate in the</w:t>
      </w:r>
      <w:r w:rsidR="006471D6" w:rsidRPr="00ED620B">
        <w:rPr>
          <w:rFonts w:ascii="Times New Roman" w:hAnsi="Times New Roman"/>
          <w:sz w:val="22"/>
          <w:szCs w:val="22"/>
        </w:rPr>
        <w:t>ir</w:t>
      </w:r>
      <w:r w:rsidR="00F07AAD" w:rsidRPr="00ED620B">
        <w:rPr>
          <w:rFonts w:ascii="Times New Roman" w:hAnsi="Times New Roman"/>
          <w:sz w:val="22"/>
          <w:szCs w:val="22"/>
        </w:rPr>
        <w:t xml:space="preserve"> offer that they have access to experts with the required profiles</w:t>
      </w:r>
      <w:r w:rsidRPr="00ED620B">
        <w:rPr>
          <w:rFonts w:ascii="Times New Roman" w:hAnsi="Times New Roman"/>
          <w:sz w:val="22"/>
          <w:szCs w:val="22"/>
        </w:rPr>
        <w:t xml:space="preserve">. The </w:t>
      </w:r>
      <w:r w:rsidR="00E21553" w:rsidRPr="00ED620B">
        <w:rPr>
          <w:rFonts w:ascii="Times New Roman" w:hAnsi="Times New Roman"/>
          <w:sz w:val="22"/>
          <w:szCs w:val="22"/>
        </w:rPr>
        <w:t>c</w:t>
      </w:r>
      <w:r w:rsidR="00320C07" w:rsidRPr="00ED620B">
        <w:rPr>
          <w:rFonts w:ascii="Times New Roman" w:hAnsi="Times New Roman"/>
          <w:sz w:val="22"/>
          <w:szCs w:val="22"/>
        </w:rPr>
        <w:t>ontractor</w:t>
      </w:r>
      <w:r w:rsidRPr="00ED620B">
        <w:rPr>
          <w:rFonts w:ascii="Times New Roman" w:hAnsi="Times New Roman"/>
          <w:sz w:val="22"/>
          <w:szCs w:val="22"/>
        </w:rPr>
        <w:t xml:space="preserve"> shall select and hire other experts as required according to the needs. The selection procedures used by the </w:t>
      </w:r>
      <w:r w:rsidR="00E21553" w:rsidRPr="00ED620B">
        <w:rPr>
          <w:rFonts w:ascii="Times New Roman" w:hAnsi="Times New Roman"/>
          <w:sz w:val="22"/>
          <w:szCs w:val="22"/>
        </w:rPr>
        <w:t>c</w:t>
      </w:r>
      <w:r w:rsidR="00320C07" w:rsidRPr="00ED620B">
        <w:rPr>
          <w:rFonts w:ascii="Times New Roman" w:hAnsi="Times New Roman"/>
          <w:sz w:val="22"/>
          <w:szCs w:val="22"/>
        </w:rPr>
        <w:t>ontractor</w:t>
      </w:r>
      <w:r w:rsidRPr="00ED620B">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ED620B">
        <w:rPr>
          <w:rFonts w:ascii="Times New Roman" w:hAnsi="Times New Roman"/>
          <w:sz w:val="22"/>
          <w:szCs w:val="22"/>
        </w:rPr>
        <w:t xml:space="preserve"> and work experience.</w:t>
      </w:r>
    </w:p>
    <w:p w14:paraId="103815D6" w14:textId="158E9DF9" w:rsidR="00851DA8" w:rsidRPr="00ED620B" w:rsidRDefault="00F24DAB" w:rsidP="001D07DD">
      <w:pPr>
        <w:rPr>
          <w:rFonts w:ascii="Times New Roman" w:hAnsi="Times New Roman"/>
          <w:sz w:val="22"/>
          <w:szCs w:val="22"/>
        </w:rPr>
      </w:pPr>
      <w:r w:rsidRPr="00ED620B">
        <w:rPr>
          <w:rFonts w:ascii="Times New Roman" w:hAnsi="Times New Roman"/>
          <w:sz w:val="22"/>
          <w:szCs w:val="22"/>
        </w:rPr>
        <w:t>The c</w:t>
      </w:r>
      <w:r w:rsidR="00453705" w:rsidRPr="00ED620B">
        <w:rPr>
          <w:rFonts w:ascii="Times New Roman" w:hAnsi="Times New Roman"/>
          <w:sz w:val="22"/>
          <w:szCs w:val="22"/>
        </w:rPr>
        <w:t>ost</w:t>
      </w:r>
      <w:r w:rsidRPr="00ED620B">
        <w:rPr>
          <w:rFonts w:ascii="Times New Roman" w:hAnsi="Times New Roman"/>
          <w:sz w:val="22"/>
          <w:szCs w:val="22"/>
        </w:rPr>
        <w:t>s</w:t>
      </w:r>
      <w:r w:rsidR="00453705" w:rsidRPr="00ED620B">
        <w:rPr>
          <w:rFonts w:ascii="Times New Roman" w:hAnsi="Times New Roman"/>
          <w:sz w:val="22"/>
          <w:szCs w:val="22"/>
        </w:rPr>
        <w:t xml:space="preserve"> for backstopping and support staff, as needed, </w:t>
      </w:r>
      <w:r w:rsidR="00AE124B" w:rsidRPr="00ED620B">
        <w:rPr>
          <w:rFonts w:ascii="Times New Roman" w:hAnsi="Times New Roman"/>
          <w:sz w:val="22"/>
          <w:szCs w:val="22"/>
        </w:rPr>
        <w:t xml:space="preserve">are </w:t>
      </w:r>
      <w:r w:rsidR="008D141B" w:rsidRPr="00ED620B">
        <w:rPr>
          <w:rFonts w:ascii="Times New Roman" w:hAnsi="Times New Roman"/>
          <w:sz w:val="22"/>
          <w:szCs w:val="22"/>
        </w:rPr>
        <w:t>considered to</w:t>
      </w:r>
      <w:r w:rsidR="00453705" w:rsidRPr="00ED620B">
        <w:rPr>
          <w:rFonts w:ascii="Times New Roman" w:hAnsi="Times New Roman"/>
          <w:sz w:val="22"/>
          <w:szCs w:val="22"/>
        </w:rPr>
        <w:t xml:space="preserve"> be included in the </w:t>
      </w:r>
      <w:r w:rsidR="005A41BF" w:rsidRPr="00ED620B">
        <w:rPr>
          <w:rFonts w:ascii="Times New Roman" w:hAnsi="Times New Roman"/>
          <w:sz w:val="22"/>
          <w:szCs w:val="22"/>
        </w:rPr>
        <w:t xml:space="preserve">tenderer's </w:t>
      </w:r>
      <w:r w:rsidR="00453705" w:rsidRPr="00ED620B">
        <w:rPr>
          <w:rFonts w:ascii="Times New Roman" w:hAnsi="Times New Roman"/>
          <w:sz w:val="22"/>
          <w:szCs w:val="22"/>
        </w:rPr>
        <w:t>financial offer.</w:t>
      </w:r>
    </w:p>
    <w:p w14:paraId="52AA6611" w14:textId="77777777" w:rsidR="00D81857" w:rsidRPr="00ED620B" w:rsidRDefault="00D81857" w:rsidP="009D2CAF">
      <w:pPr>
        <w:pStyle w:val="Heading2"/>
      </w:pPr>
      <w:bookmarkStart w:id="25" w:name="_Toc67320757"/>
      <w:r w:rsidRPr="00ED620B">
        <w:t>Office accommodation</w:t>
      </w:r>
      <w:bookmarkEnd w:id="25"/>
    </w:p>
    <w:p w14:paraId="6E1A8446" w14:textId="255B5332" w:rsidR="00D81857" w:rsidRPr="00ED620B" w:rsidRDefault="00D81857" w:rsidP="008D141B">
      <w:pPr>
        <w:rPr>
          <w:rFonts w:ascii="Times New Roman" w:hAnsi="Times New Roman"/>
          <w:sz w:val="22"/>
          <w:szCs w:val="22"/>
        </w:rPr>
      </w:pPr>
      <w:r w:rsidRPr="00ED620B">
        <w:rPr>
          <w:rFonts w:ascii="Times New Roman" w:hAnsi="Times New Roman"/>
          <w:sz w:val="22"/>
          <w:szCs w:val="22"/>
        </w:rPr>
        <w:t xml:space="preserve">Office accommodation for each expert working on the contract is to be provided by the </w:t>
      </w:r>
      <w:r w:rsidR="00144AAA" w:rsidRPr="00ED620B">
        <w:rPr>
          <w:rFonts w:ascii="Times New Roman" w:hAnsi="Times New Roman"/>
          <w:sz w:val="22"/>
          <w:szCs w:val="22"/>
        </w:rPr>
        <w:t>c</w:t>
      </w:r>
      <w:r w:rsidR="00320C07" w:rsidRPr="00ED620B">
        <w:rPr>
          <w:rFonts w:ascii="Times New Roman" w:hAnsi="Times New Roman"/>
          <w:sz w:val="22"/>
          <w:szCs w:val="22"/>
        </w:rPr>
        <w:t>ontractor</w:t>
      </w:r>
      <w:r w:rsidR="00062421" w:rsidRPr="00ED620B">
        <w:rPr>
          <w:rFonts w:ascii="Times New Roman" w:hAnsi="Times New Roman"/>
          <w:sz w:val="22"/>
          <w:szCs w:val="22"/>
        </w:rPr>
        <w:t>.</w:t>
      </w:r>
    </w:p>
    <w:p w14:paraId="0A515311" w14:textId="77777777" w:rsidR="00D81857" w:rsidRPr="00ED620B" w:rsidRDefault="00D81857" w:rsidP="009D2CAF">
      <w:pPr>
        <w:pStyle w:val="Heading2"/>
      </w:pPr>
      <w:bookmarkStart w:id="26" w:name="_Toc67320758"/>
      <w:r w:rsidRPr="00ED620B">
        <w:t xml:space="preserve">Facilities to be provided by the </w:t>
      </w:r>
      <w:r w:rsidR="00E21553" w:rsidRPr="00ED620B">
        <w:t>c</w:t>
      </w:r>
      <w:r w:rsidR="00320C07" w:rsidRPr="00ED620B">
        <w:t>ontractor</w:t>
      </w:r>
      <w:bookmarkEnd w:id="26"/>
    </w:p>
    <w:p w14:paraId="6CEC5A5C" w14:textId="2C1817E3" w:rsidR="00D81857" w:rsidRPr="00ED620B" w:rsidRDefault="00D81857" w:rsidP="008D141B">
      <w:pPr>
        <w:rPr>
          <w:rFonts w:ascii="Times New Roman" w:hAnsi="Times New Roman"/>
          <w:sz w:val="22"/>
          <w:szCs w:val="22"/>
        </w:rPr>
      </w:pPr>
      <w:r w:rsidRPr="00ED620B">
        <w:rPr>
          <w:rFonts w:ascii="Times New Roman" w:hAnsi="Times New Roman"/>
          <w:sz w:val="22"/>
          <w:szCs w:val="22"/>
        </w:rPr>
        <w:lastRenderedPageBreak/>
        <w:t xml:space="preserve">The </w:t>
      </w:r>
      <w:r w:rsidR="00144AAA" w:rsidRPr="00ED620B">
        <w:rPr>
          <w:rFonts w:ascii="Times New Roman" w:hAnsi="Times New Roman"/>
          <w:sz w:val="22"/>
          <w:szCs w:val="22"/>
        </w:rPr>
        <w:t>c</w:t>
      </w:r>
      <w:r w:rsidR="00320C07" w:rsidRPr="00ED620B">
        <w:rPr>
          <w:rFonts w:ascii="Times New Roman" w:hAnsi="Times New Roman"/>
          <w:sz w:val="22"/>
          <w:szCs w:val="22"/>
        </w:rPr>
        <w:t>ontractor</w:t>
      </w:r>
      <w:r w:rsidRPr="00ED620B">
        <w:rPr>
          <w:rFonts w:ascii="Times New Roman" w:hAnsi="Times New Roman"/>
          <w:sz w:val="22"/>
          <w:szCs w:val="22"/>
        </w:rPr>
        <w:t xml:space="preserve"> shall ensure that experts are adequately supported and equipped.</w:t>
      </w:r>
      <w:r w:rsidR="00935F4D" w:rsidRPr="00ED620B">
        <w:rPr>
          <w:rFonts w:ascii="Times New Roman" w:hAnsi="Times New Roman"/>
          <w:sz w:val="22"/>
          <w:szCs w:val="22"/>
        </w:rPr>
        <w:t xml:space="preserve"> </w:t>
      </w:r>
      <w:r w:rsidRPr="00ED620B">
        <w:rPr>
          <w:rFonts w:ascii="Times New Roman" w:hAnsi="Times New Roman"/>
          <w:sz w:val="22"/>
          <w:szCs w:val="22"/>
        </w:rPr>
        <w:t xml:space="preserve">In particular it </w:t>
      </w:r>
      <w:r w:rsidR="00F24DAB" w:rsidRPr="00ED620B">
        <w:rPr>
          <w:rFonts w:ascii="Times New Roman" w:hAnsi="Times New Roman"/>
          <w:sz w:val="22"/>
          <w:szCs w:val="22"/>
        </w:rPr>
        <w:t>must</w:t>
      </w:r>
      <w:r w:rsidRPr="00ED620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ED620B">
        <w:rPr>
          <w:rFonts w:ascii="Times New Roman" w:hAnsi="Times New Roman"/>
          <w:sz w:val="22"/>
          <w:szCs w:val="22"/>
        </w:rPr>
        <w:t xml:space="preserve"> </w:t>
      </w:r>
      <w:r w:rsidRPr="00ED620B">
        <w:rPr>
          <w:rFonts w:ascii="Times New Roman" w:hAnsi="Times New Roman"/>
          <w:sz w:val="22"/>
          <w:szCs w:val="22"/>
        </w:rPr>
        <w:t xml:space="preserve">It must also transfer funds as necessary to support </w:t>
      </w:r>
      <w:r w:rsidR="00F24DAB" w:rsidRPr="00ED620B">
        <w:rPr>
          <w:rFonts w:ascii="Times New Roman" w:hAnsi="Times New Roman"/>
          <w:sz w:val="22"/>
          <w:szCs w:val="22"/>
        </w:rPr>
        <w:t>their work</w:t>
      </w:r>
      <w:r w:rsidRPr="00ED620B">
        <w:rPr>
          <w:rFonts w:ascii="Times New Roman" w:hAnsi="Times New Roman"/>
          <w:sz w:val="22"/>
          <w:szCs w:val="22"/>
        </w:rPr>
        <w:t xml:space="preserve"> under the contract and to ensure that its employees are paid regularly and in a timely fashion.</w:t>
      </w:r>
    </w:p>
    <w:p w14:paraId="42537B8D" w14:textId="77777777" w:rsidR="00D81857" w:rsidRPr="00ED620B" w:rsidRDefault="00D81857" w:rsidP="009D2CAF">
      <w:pPr>
        <w:pStyle w:val="Heading2"/>
      </w:pPr>
      <w:bookmarkStart w:id="27" w:name="_Toc67320759"/>
      <w:r w:rsidRPr="00ED620B">
        <w:t>Equipment</w:t>
      </w:r>
      <w:bookmarkEnd w:id="27"/>
    </w:p>
    <w:p w14:paraId="17B79B14" w14:textId="77777777" w:rsidR="00BD0DB2" w:rsidRPr="00ED620B" w:rsidRDefault="00D81857" w:rsidP="008D141B">
      <w:pPr>
        <w:rPr>
          <w:rFonts w:ascii="Times New Roman" w:hAnsi="Times New Roman"/>
          <w:sz w:val="22"/>
          <w:szCs w:val="22"/>
        </w:rPr>
      </w:pPr>
      <w:r w:rsidRPr="00ED620B">
        <w:rPr>
          <w:rFonts w:ascii="Times New Roman" w:hAnsi="Times New Roman"/>
          <w:b/>
          <w:sz w:val="22"/>
          <w:szCs w:val="22"/>
        </w:rPr>
        <w:t>No</w:t>
      </w:r>
      <w:r w:rsidRPr="00ED620B">
        <w:rPr>
          <w:rFonts w:ascii="Times New Roman" w:hAnsi="Times New Roman"/>
          <w:sz w:val="22"/>
          <w:szCs w:val="22"/>
        </w:rPr>
        <w:t xml:space="preserve"> equipment is to be purchased on behalf of the </w:t>
      </w:r>
      <w:r w:rsidR="00144AAA" w:rsidRPr="00ED620B">
        <w:rPr>
          <w:rFonts w:ascii="Times New Roman" w:hAnsi="Times New Roman"/>
          <w:sz w:val="22"/>
          <w:szCs w:val="22"/>
        </w:rPr>
        <w:t>c</w:t>
      </w:r>
      <w:r w:rsidRPr="00ED620B">
        <w:rPr>
          <w:rFonts w:ascii="Times New Roman" w:hAnsi="Times New Roman"/>
          <w:sz w:val="22"/>
          <w:szCs w:val="22"/>
        </w:rPr>
        <w:t xml:space="preserve">ontracting </w:t>
      </w:r>
      <w:r w:rsidR="00144AAA" w:rsidRPr="00ED620B">
        <w:rPr>
          <w:rFonts w:ascii="Times New Roman" w:hAnsi="Times New Roman"/>
          <w:sz w:val="22"/>
          <w:szCs w:val="22"/>
        </w:rPr>
        <w:t>a</w:t>
      </w:r>
      <w:r w:rsidRPr="00ED620B">
        <w:rPr>
          <w:rFonts w:ascii="Times New Roman" w:hAnsi="Times New Roman"/>
          <w:sz w:val="22"/>
          <w:szCs w:val="22"/>
        </w:rPr>
        <w:t xml:space="preserve">uthority / </w:t>
      </w:r>
      <w:r w:rsidR="001C7648" w:rsidRPr="00ED620B">
        <w:rPr>
          <w:rFonts w:ascii="Times New Roman" w:hAnsi="Times New Roman"/>
          <w:sz w:val="22"/>
          <w:szCs w:val="22"/>
        </w:rPr>
        <w:t>partner</w:t>
      </w:r>
      <w:r w:rsidRPr="00ED620B">
        <w:rPr>
          <w:rFonts w:ascii="Times New Roman" w:hAnsi="Times New Roman"/>
          <w:sz w:val="22"/>
          <w:szCs w:val="22"/>
        </w:rPr>
        <w:t xml:space="preserve"> country as part of this service contract or transferred to the </w:t>
      </w:r>
      <w:r w:rsidR="00144AAA" w:rsidRPr="00ED620B">
        <w:rPr>
          <w:rFonts w:ascii="Times New Roman" w:hAnsi="Times New Roman"/>
          <w:sz w:val="22"/>
          <w:szCs w:val="22"/>
        </w:rPr>
        <w:t>c</w:t>
      </w:r>
      <w:r w:rsidRPr="00ED620B">
        <w:rPr>
          <w:rFonts w:ascii="Times New Roman" w:hAnsi="Times New Roman"/>
          <w:sz w:val="22"/>
          <w:szCs w:val="22"/>
        </w:rPr>
        <w:t xml:space="preserve">ontracting </w:t>
      </w:r>
      <w:r w:rsidR="00144AAA" w:rsidRPr="00ED620B">
        <w:rPr>
          <w:rFonts w:ascii="Times New Roman" w:hAnsi="Times New Roman"/>
          <w:sz w:val="22"/>
          <w:szCs w:val="22"/>
        </w:rPr>
        <w:t>a</w:t>
      </w:r>
      <w:r w:rsidRPr="00ED620B">
        <w:rPr>
          <w:rFonts w:ascii="Times New Roman" w:hAnsi="Times New Roman"/>
          <w:sz w:val="22"/>
          <w:szCs w:val="22"/>
        </w:rPr>
        <w:t xml:space="preserve">uthority / </w:t>
      </w:r>
      <w:r w:rsidR="001C7648" w:rsidRPr="00ED620B">
        <w:rPr>
          <w:rFonts w:ascii="Times New Roman" w:hAnsi="Times New Roman"/>
          <w:sz w:val="22"/>
          <w:szCs w:val="22"/>
        </w:rPr>
        <w:t>partner</w:t>
      </w:r>
      <w:r w:rsidRPr="00ED620B">
        <w:rPr>
          <w:rFonts w:ascii="Times New Roman" w:hAnsi="Times New Roman"/>
          <w:sz w:val="22"/>
          <w:szCs w:val="22"/>
        </w:rPr>
        <w:t xml:space="preserve"> country at the end of this contract.</w:t>
      </w:r>
      <w:r w:rsidR="00935F4D" w:rsidRPr="00ED620B">
        <w:rPr>
          <w:rFonts w:ascii="Times New Roman" w:hAnsi="Times New Roman"/>
          <w:sz w:val="22"/>
          <w:szCs w:val="22"/>
        </w:rPr>
        <w:t xml:space="preserve"> </w:t>
      </w:r>
      <w:r w:rsidRPr="00ED620B">
        <w:rPr>
          <w:rFonts w:ascii="Times New Roman" w:hAnsi="Times New Roman"/>
          <w:sz w:val="22"/>
          <w:szCs w:val="22"/>
        </w:rPr>
        <w:t xml:space="preserve">Any equipment related to this contract which is to be acquired by the </w:t>
      </w:r>
      <w:r w:rsidR="001C7648" w:rsidRPr="00ED620B">
        <w:rPr>
          <w:rFonts w:ascii="Times New Roman" w:hAnsi="Times New Roman"/>
          <w:sz w:val="22"/>
          <w:szCs w:val="22"/>
        </w:rPr>
        <w:t>partner</w:t>
      </w:r>
      <w:r w:rsidRPr="00ED620B">
        <w:rPr>
          <w:rFonts w:ascii="Times New Roman" w:hAnsi="Times New Roman"/>
          <w:sz w:val="22"/>
          <w:szCs w:val="22"/>
        </w:rPr>
        <w:t xml:space="preserve"> country must be purchased by means of a separate supply tender procedure.</w:t>
      </w:r>
    </w:p>
    <w:p w14:paraId="79C51359" w14:textId="77777777" w:rsidR="00D81857" w:rsidRPr="00ED620B" w:rsidRDefault="00D81857" w:rsidP="008A65FE">
      <w:pPr>
        <w:pStyle w:val="Heading1"/>
      </w:pPr>
      <w:bookmarkStart w:id="28" w:name="_Toc67320760"/>
      <w:r w:rsidRPr="00ED620B">
        <w:t>REPORTS</w:t>
      </w:r>
      <w:bookmarkEnd w:id="28"/>
    </w:p>
    <w:p w14:paraId="1884294E" w14:textId="77777777" w:rsidR="00D81857" w:rsidRPr="00ED620B" w:rsidRDefault="00D81857" w:rsidP="009D2CAF">
      <w:pPr>
        <w:pStyle w:val="Heading2"/>
      </w:pPr>
      <w:bookmarkStart w:id="29" w:name="_Ref20555417"/>
      <w:bookmarkStart w:id="30" w:name="_Ref20656720"/>
      <w:bookmarkStart w:id="31" w:name="_Toc67320761"/>
      <w:r w:rsidRPr="00ED620B">
        <w:t>Reporting requirements</w:t>
      </w:r>
      <w:bookmarkEnd w:id="29"/>
      <w:bookmarkEnd w:id="30"/>
      <w:bookmarkEnd w:id="31"/>
    </w:p>
    <w:p w14:paraId="7275049B" w14:textId="77777777" w:rsidR="00ED620B" w:rsidRPr="00ED620B" w:rsidRDefault="00ED620B" w:rsidP="00ED620B">
      <w:pPr>
        <w:rPr>
          <w:rFonts w:ascii="Times New Roman" w:hAnsi="Times New Roman"/>
          <w:sz w:val="22"/>
          <w:szCs w:val="22"/>
        </w:rPr>
      </w:pPr>
      <w:bookmarkStart w:id="32" w:name="_Toc67320762"/>
      <w:r w:rsidRPr="00ED620B">
        <w:rPr>
          <w:rFonts w:ascii="Times New Roman" w:hAnsi="Times New Roman"/>
          <w:sz w:val="22"/>
          <w:szCs w:val="22"/>
        </w:rPr>
        <w:t>The contractor will submit the following reports in English in one original:</w:t>
      </w:r>
    </w:p>
    <w:p w14:paraId="0E3EB0D6" w14:textId="77777777" w:rsidR="00ED620B" w:rsidRPr="00ED620B" w:rsidRDefault="00ED620B" w:rsidP="00ED620B">
      <w:pPr>
        <w:pStyle w:val="ListBullet"/>
        <w:rPr>
          <w:sz w:val="22"/>
          <w:szCs w:val="22"/>
        </w:rPr>
      </w:pPr>
      <w:r w:rsidRPr="00ED620B">
        <w:rPr>
          <w:b/>
          <w:bCs/>
          <w:sz w:val="22"/>
          <w:szCs w:val="22"/>
        </w:rPr>
        <w:t>Initial Report</w:t>
      </w:r>
      <w:r w:rsidRPr="00ED620B">
        <w:rPr>
          <w:sz w:val="22"/>
          <w:szCs w:val="22"/>
        </w:rPr>
        <w:t xml:space="preserve"> outlining the methodology may be delivered at the end of the first month of the contract.</w:t>
      </w:r>
    </w:p>
    <w:p w14:paraId="1612C568" w14:textId="77777777" w:rsidR="00ED620B" w:rsidRPr="00DA4675" w:rsidRDefault="00ED620B" w:rsidP="00ED620B">
      <w:pPr>
        <w:pStyle w:val="ListBullet"/>
        <w:rPr>
          <w:b/>
          <w:bCs/>
          <w:sz w:val="22"/>
          <w:szCs w:val="22"/>
        </w:rPr>
      </w:pPr>
      <w:r w:rsidRPr="00ED620B">
        <w:rPr>
          <w:b/>
          <w:bCs/>
          <w:sz w:val="22"/>
          <w:szCs w:val="22"/>
        </w:rPr>
        <w:t xml:space="preserve">Interim Report </w:t>
      </w:r>
      <w:r w:rsidRPr="00ED620B">
        <w:rPr>
          <w:sz w:val="22"/>
          <w:szCs w:val="22"/>
        </w:rPr>
        <w:t>The contractor will prepare interim reports on the implementation of the tasks, at the 3</w:t>
      </w:r>
      <w:r w:rsidRPr="00ED620B">
        <w:rPr>
          <w:sz w:val="22"/>
          <w:szCs w:val="22"/>
          <w:vertAlign w:val="superscript"/>
        </w:rPr>
        <w:t>rd</w:t>
      </w:r>
      <w:r w:rsidRPr="00ED620B">
        <w:rPr>
          <w:sz w:val="22"/>
          <w:szCs w:val="22"/>
        </w:rPr>
        <w:t xml:space="preserve"> month of contract service implementation. The report shall contain a sufficiently detailed description of the different options to support an informed decision on service performed. The interim reports report must be provided along with the corresponding invoice. The approval of the interim report by the Contracting Authority will be the basis for </w:t>
      </w:r>
      <w:r w:rsidRPr="00DA4675">
        <w:rPr>
          <w:sz w:val="22"/>
          <w:szCs w:val="22"/>
        </w:rPr>
        <w:t>issuing interim payment as indicated in the Special Conditions.</w:t>
      </w:r>
    </w:p>
    <w:p w14:paraId="692BDB14" w14:textId="77777777" w:rsidR="00ED620B" w:rsidRPr="00ED620B" w:rsidRDefault="00ED620B" w:rsidP="00ED620B">
      <w:pPr>
        <w:pStyle w:val="ListBullet"/>
        <w:rPr>
          <w:b/>
          <w:bCs/>
          <w:sz w:val="22"/>
          <w:szCs w:val="22"/>
        </w:rPr>
      </w:pPr>
      <w:r w:rsidRPr="00ED620B">
        <w:rPr>
          <w:b/>
          <w:bCs/>
          <w:sz w:val="22"/>
          <w:szCs w:val="22"/>
        </w:rPr>
        <w:t xml:space="preserve">Final report </w:t>
      </w:r>
      <w:proofErr w:type="gramStart"/>
      <w:r w:rsidRPr="00ED620B">
        <w:rPr>
          <w:sz w:val="22"/>
          <w:szCs w:val="22"/>
        </w:rPr>
        <w:t>The</w:t>
      </w:r>
      <w:proofErr w:type="gramEnd"/>
      <w:r w:rsidRPr="00ED620B">
        <w:rPr>
          <w:sz w:val="22"/>
          <w:szCs w:val="22"/>
        </w:rPr>
        <w:t xml:space="preserve"> contractor will prepare final report on the implementation of the tasks, at the end of this contract. The report shall contain a sufficiently detailed description of the different options to support an informed decision on service performed. The final report must be provided along with the corresponding invoice. The approval of the final report by the Contracting Authority will be the basis for issuing final payment as indicated in the Special Conditions.</w:t>
      </w:r>
    </w:p>
    <w:p w14:paraId="351F2FD7" w14:textId="77777777" w:rsidR="00D81857" w:rsidRPr="00ED620B" w:rsidRDefault="00D81857" w:rsidP="009D2CAF">
      <w:pPr>
        <w:pStyle w:val="Heading2"/>
      </w:pPr>
      <w:r w:rsidRPr="00ED620B">
        <w:t xml:space="preserve">Submission </w:t>
      </w:r>
      <w:r w:rsidR="00423811" w:rsidRPr="00ED620B">
        <w:t>and</w:t>
      </w:r>
      <w:r w:rsidRPr="00ED620B">
        <w:t xml:space="preserve"> approval of reports</w:t>
      </w:r>
      <w:bookmarkEnd w:id="32"/>
    </w:p>
    <w:p w14:paraId="087B1656" w14:textId="77777777" w:rsidR="00D81857" w:rsidRPr="00ED620B" w:rsidRDefault="00FE277B" w:rsidP="008D141B">
      <w:pPr>
        <w:rPr>
          <w:rFonts w:ascii="Times New Roman" w:hAnsi="Times New Roman"/>
          <w:sz w:val="22"/>
          <w:szCs w:val="22"/>
        </w:rPr>
      </w:pPr>
      <w:r w:rsidRPr="00ED620B">
        <w:rPr>
          <w:rFonts w:ascii="Times New Roman" w:hAnsi="Times New Roman"/>
          <w:sz w:val="22"/>
          <w:szCs w:val="22"/>
        </w:rPr>
        <w:t>T</w:t>
      </w:r>
      <w:r w:rsidR="00D81857" w:rsidRPr="00ED620B">
        <w:rPr>
          <w:rFonts w:ascii="Times New Roman" w:hAnsi="Times New Roman"/>
          <w:sz w:val="22"/>
          <w:szCs w:val="22"/>
        </w:rPr>
        <w:t xml:space="preserve">he report referred to above must be submitted to the </w:t>
      </w:r>
      <w:r w:rsidR="00144AAA" w:rsidRPr="00ED620B">
        <w:rPr>
          <w:rFonts w:ascii="Times New Roman" w:hAnsi="Times New Roman"/>
          <w:sz w:val="22"/>
          <w:szCs w:val="22"/>
        </w:rPr>
        <w:t>p</w:t>
      </w:r>
      <w:r w:rsidR="00D81857" w:rsidRPr="00ED620B">
        <w:rPr>
          <w:rFonts w:ascii="Times New Roman" w:hAnsi="Times New Roman"/>
          <w:sz w:val="22"/>
          <w:szCs w:val="22"/>
        </w:rPr>
        <w:t xml:space="preserve">roject </w:t>
      </w:r>
      <w:r w:rsidR="00144AAA" w:rsidRPr="00ED620B">
        <w:rPr>
          <w:rFonts w:ascii="Times New Roman" w:hAnsi="Times New Roman"/>
          <w:sz w:val="22"/>
          <w:szCs w:val="22"/>
        </w:rPr>
        <w:t>m</w:t>
      </w:r>
      <w:r w:rsidR="00D81857" w:rsidRPr="00ED620B">
        <w:rPr>
          <w:rFonts w:ascii="Times New Roman" w:hAnsi="Times New Roman"/>
          <w:sz w:val="22"/>
          <w:szCs w:val="22"/>
        </w:rPr>
        <w:t>anager identified in the contract.</w:t>
      </w:r>
      <w:r w:rsidR="00935F4D" w:rsidRPr="00ED620B">
        <w:rPr>
          <w:rFonts w:ascii="Times New Roman" w:hAnsi="Times New Roman"/>
          <w:sz w:val="22"/>
          <w:szCs w:val="22"/>
        </w:rPr>
        <w:t xml:space="preserve"> </w:t>
      </w:r>
      <w:r w:rsidR="00D81857" w:rsidRPr="00ED620B">
        <w:rPr>
          <w:rFonts w:ascii="Times New Roman" w:hAnsi="Times New Roman"/>
          <w:sz w:val="22"/>
          <w:szCs w:val="22"/>
        </w:rPr>
        <w:t xml:space="preserve">The </w:t>
      </w:r>
      <w:r w:rsidR="00E21553" w:rsidRPr="00ED620B">
        <w:rPr>
          <w:rFonts w:ascii="Times New Roman" w:hAnsi="Times New Roman"/>
          <w:sz w:val="22"/>
          <w:szCs w:val="22"/>
        </w:rPr>
        <w:t>p</w:t>
      </w:r>
      <w:r w:rsidR="00D81857" w:rsidRPr="00ED620B">
        <w:rPr>
          <w:rFonts w:ascii="Times New Roman" w:hAnsi="Times New Roman"/>
          <w:sz w:val="22"/>
          <w:szCs w:val="22"/>
        </w:rPr>
        <w:t xml:space="preserve">roject </w:t>
      </w:r>
      <w:r w:rsidR="00E21553" w:rsidRPr="00ED620B">
        <w:rPr>
          <w:rFonts w:ascii="Times New Roman" w:hAnsi="Times New Roman"/>
          <w:sz w:val="22"/>
          <w:szCs w:val="22"/>
        </w:rPr>
        <w:t>m</w:t>
      </w:r>
      <w:r w:rsidR="00D81857" w:rsidRPr="00ED620B">
        <w:rPr>
          <w:rFonts w:ascii="Times New Roman" w:hAnsi="Times New Roman"/>
          <w:sz w:val="22"/>
          <w:szCs w:val="22"/>
        </w:rPr>
        <w:t>anager is responsible for approving the reports.</w:t>
      </w:r>
    </w:p>
    <w:p w14:paraId="33B69034" w14:textId="77777777" w:rsidR="00D81857" w:rsidRPr="00ED620B" w:rsidRDefault="00D81857" w:rsidP="008A65FE">
      <w:pPr>
        <w:pStyle w:val="Heading1"/>
      </w:pPr>
      <w:bookmarkStart w:id="33" w:name="_Toc67320763"/>
      <w:r w:rsidRPr="00ED620B">
        <w:t>MONITORING AND EVALUATION</w:t>
      </w:r>
      <w:bookmarkEnd w:id="33"/>
    </w:p>
    <w:p w14:paraId="7DC6ECEF" w14:textId="77777777" w:rsidR="00D81857" w:rsidRPr="00ED620B" w:rsidRDefault="00D81857" w:rsidP="009D2CAF">
      <w:pPr>
        <w:pStyle w:val="Heading2"/>
      </w:pPr>
      <w:bookmarkStart w:id="34" w:name="_Toc67320764"/>
      <w:r w:rsidRPr="00ED620B">
        <w:t>Definition of indicators</w:t>
      </w:r>
      <w:bookmarkEnd w:id="34"/>
    </w:p>
    <w:p w14:paraId="537C890E" w14:textId="21DF3AC3" w:rsidR="00D81857" w:rsidRPr="00ED620B" w:rsidRDefault="00CF78EA" w:rsidP="008D141B">
      <w:pPr>
        <w:rPr>
          <w:rFonts w:ascii="Times New Roman" w:hAnsi="Times New Roman"/>
          <w:sz w:val="22"/>
          <w:szCs w:val="22"/>
        </w:rPr>
      </w:pPr>
      <w:r w:rsidRPr="00ED620B">
        <w:rPr>
          <w:rFonts w:ascii="Times New Roman" w:hAnsi="Times New Roman"/>
          <w:sz w:val="22"/>
          <w:szCs w:val="22"/>
        </w:rPr>
        <w:t>The indicator of the successful implementation of the contract is “Services provided in timely, quality and quantity manor, as required in these Terms of Reference”.</w:t>
      </w:r>
    </w:p>
    <w:p w14:paraId="6BA2BE37" w14:textId="77777777" w:rsidR="00D81857" w:rsidRPr="00ED620B" w:rsidRDefault="00D81857" w:rsidP="009D2CAF">
      <w:pPr>
        <w:pStyle w:val="Heading2"/>
      </w:pPr>
      <w:bookmarkStart w:id="35" w:name="_Toc67320765"/>
      <w:r w:rsidRPr="00ED620B">
        <w:t>Special requirements</w:t>
      </w:r>
      <w:bookmarkEnd w:id="35"/>
    </w:p>
    <w:p w14:paraId="42ABDEB1" w14:textId="77777777" w:rsidR="00CF78EA" w:rsidRPr="00ED620B" w:rsidRDefault="00CF78EA" w:rsidP="00CF78EA">
      <w:pPr>
        <w:rPr>
          <w:rFonts w:ascii="Times New Roman" w:hAnsi="Times New Roman"/>
          <w:sz w:val="22"/>
          <w:szCs w:val="22"/>
        </w:rPr>
      </w:pPr>
      <w:r w:rsidRPr="00ED620B">
        <w:rPr>
          <w:rFonts w:ascii="Times New Roman" w:hAnsi="Times New Roman"/>
          <w:sz w:val="22"/>
          <w:szCs w:val="22"/>
        </w:rPr>
        <w:t xml:space="preserve">Not applicable </w:t>
      </w:r>
    </w:p>
    <w:p w14:paraId="5D6845E8" w14:textId="2C909B8B" w:rsidR="00D24461" w:rsidRPr="00ED620B" w:rsidRDefault="00D24461" w:rsidP="00CF78EA">
      <w:pPr>
        <w:rPr>
          <w:rFonts w:ascii="Times New Roman" w:hAnsi="Times New Roman"/>
          <w:sz w:val="22"/>
          <w:szCs w:val="22"/>
        </w:rPr>
      </w:pPr>
    </w:p>
    <w:sectPr w:rsidR="00D24461" w:rsidRPr="00ED620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2C7B9" w14:textId="77777777" w:rsidR="00832BFC" w:rsidRPr="00FA26C4" w:rsidRDefault="00832BFC">
      <w:r w:rsidRPr="00FA26C4">
        <w:separator/>
      </w:r>
    </w:p>
  </w:endnote>
  <w:endnote w:type="continuationSeparator" w:id="0">
    <w:p w14:paraId="39E103A9" w14:textId="77777777" w:rsidR="00832BFC" w:rsidRPr="00FA26C4" w:rsidRDefault="00832BFC">
      <w:r w:rsidRPr="00FA26C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auto"/>
    <w:pitch w:val="variable"/>
    <w:sig w:usb0="80000067"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173D" w14:textId="77777777" w:rsidR="00F13D92" w:rsidRPr="00FA26C4"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61B4" w14:textId="1B950B4E" w:rsidR="0006795C" w:rsidRPr="00FA26C4" w:rsidRDefault="005044FE" w:rsidP="00996BDD">
    <w:pPr>
      <w:pStyle w:val="Footer"/>
      <w:tabs>
        <w:tab w:val="right" w:pos="9078"/>
      </w:tabs>
      <w:spacing w:before="120"/>
      <w:rPr>
        <w:rStyle w:val="PageNumber"/>
        <w:rFonts w:ascii="Times New Roman" w:hAnsi="Times New Roman"/>
        <w:b/>
        <w:sz w:val="18"/>
        <w:szCs w:val="18"/>
      </w:rPr>
    </w:pPr>
    <w:r w:rsidRPr="00FA26C4">
      <w:rPr>
        <w:rFonts w:ascii="Times New Roman" w:hAnsi="Times New Roman"/>
        <w:b/>
        <w:snapToGrid w:val="0"/>
        <w:sz w:val="18"/>
        <w:szCs w:val="18"/>
      </w:rPr>
      <w:t>2021</w:t>
    </w:r>
    <w:r w:rsidR="00C57D81" w:rsidRPr="00FA26C4">
      <w:rPr>
        <w:rFonts w:ascii="Times New Roman" w:hAnsi="Times New Roman"/>
        <w:b/>
        <w:snapToGrid w:val="0"/>
        <w:sz w:val="18"/>
        <w:szCs w:val="18"/>
      </w:rPr>
      <w:t>.1</w:t>
    </w:r>
    <w:r w:rsidR="0006795C" w:rsidRPr="00FA26C4">
      <w:rPr>
        <w:sz w:val="20"/>
      </w:rPr>
      <w:tab/>
    </w:r>
    <w:r w:rsidR="0006795C" w:rsidRPr="00FA26C4">
      <w:rPr>
        <w:rFonts w:ascii="Times New Roman" w:hAnsi="Times New Roman"/>
        <w:sz w:val="18"/>
        <w:szCs w:val="18"/>
      </w:rPr>
      <w:t xml:space="preserve">Page </w:t>
    </w:r>
    <w:r w:rsidR="0006795C" w:rsidRPr="00FA26C4">
      <w:rPr>
        <w:rStyle w:val="PageNumber"/>
        <w:rFonts w:ascii="Times New Roman" w:hAnsi="Times New Roman"/>
        <w:sz w:val="18"/>
        <w:szCs w:val="18"/>
      </w:rPr>
      <w:fldChar w:fldCharType="begin"/>
    </w:r>
    <w:r w:rsidR="0006795C" w:rsidRPr="00FA26C4">
      <w:rPr>
        <w:rStyle w:val="PageNumber"/>
        <w:rFonts w:ascii="Times New Roman" w:hAnsi="Times New Roman"/>
        <w:sz w:val="18"/>
        <w:szCs w:val="18"/>
      </w:rPr>
      <w:instrText xml:space="preserve"> PAGE </w:instrText>
    </w:r>
    <w:r w:rsidR="0006795C" w:rsidRPr="00FA26C4">
      <w:rPr>
        <w:rStyle w:val="PageNumber"/>
        <w:rFonts w:ascii="Times New Roman" w:hAnsi="Times New Roman"/>
        <w:sz w:val="18"/>
        <w:szCs w:val="18"/>
      </w:rPr>
      <w:fldChar w:fldCharType="separate"/>
    </w:r>
    <w:r w:rsidR="00B3682C" w:rsidRPr="00FA26C4">
      <w:rPr>
        <w:rStyle w:val="PageNumber"/>
        <w:rFonts w:ascii="Times New Roman" w:hAnsi="Times New Roman"/>
        <w:sz w:val="18"/>
        <w:szCs w:val="18"/>
      </w:rPr>
      <w:t>9</w:t>
    </w:r>
    <w:r w:rsidR="0006795C" w:rsidRPr="00FA26C4">
      <w:rPr>
        <w:rStyle w:val="PageNumber"/>
        <w:rFonts w:ascii="Times New Roman" w:hAnsi="Times New Roman"/>
        <w:sz w:val="18"/>
        <w:szCs w:val="18"/>
      </w:rPr>
      <w:fldChar w:fldCharType="end"/>
    </w:r>
    <w:r w:rsidR="0006795C" w:rsidRPr="00FA26C4">
      <w:rPr>
        <w:rStyle w:val="PageNumber"/>
        <w:rFonts w:ascii="Times New Roman" w:hAnsi="Times New Roman"/>
        <w:sz w:val="18"/>
        <w:szCs w:val="18"/>
      </w:rPr>
      <w:t xml:space="preserve"> of</w:t>
    </w:r>
    <w:r w:rsidR="009D2CAF" w:rsidRPr="00FA26C4">
      <w:rPr>
        <w:rStyle w:val="PageNumber"/>
        <w:rFonts w:ascii="Times New Roman" w:hAnsi="Times New Roman"/>
        <w:sz w:val="18"/>
        <w:szCs w:val="18"/>
      </w:rPr>
      <w:t xml:space="preserve"> </w:t>
    </w:r>
    <w:r w:rsidR="0006795C" w:rsidRPr="00FA26C4">
      <w:rPr>
        <w:rStyle w:val="PageNumber"/>
        <w:rFonts w:ascii="Times New Roman" w:hAnsi="Times New Roman"/>
        <w:sz w:val="18"/>
        <w:szCs w:val="18"/>
      </w:rPr>
      <w:t xml:space="preserve"> </w:t>
    </w:r>
    <w:r w:rsidR="0006795C" w:rsidRPr="00FA26C4">
      <w:rPr>
        <w:rStyle w:val="PageNumber"/>
        <w:rFonts w:ascii="Times New Roman" w:hAnsi="Times New Roman"/>
        <w:sz w:val="18"/>
        <w:szCs w:val="18"/>
      </w:rPr>
      <w:fldChar w:fldCharType="begin"/>
    </w:r>
    <w:r w:rsidR="0006795C" w:rsidRPr="00FA26C4">
      <w:rPr>
        <w:rStyle w:val="PageNumber"/>
        <w:rFonts w:ascii="Times New Roman" w:hAnsi="Times New Roman"/>
        <w:sz w:val="18"/>
        <w:szCs w:val="18"/>
      </w:rPr>
      <w:instrText xml:space="preserve"> NUMPAGES </w:instrText>
    </w:r>
    <w:r w:rsidR="0006795C" w:rsidRPr="00FA26C4">
      <w:rPr>
        <w:rStyle w:val="PageNumber"/>
        <w:rFonts w:ascii="Times New Roman" w:hAnsi="Times New Roman"/>
        <w:sz w:val="18"/>
        <w:szCs w:val="18"/>
      </w:rPr>
      <w:fldChar w:fldCharType="separate"/>
    </w:r>
    <w:r w:rsidR="00B3682C" w:rsidRPr="00FA26C4">
      <w:rPr>
        <w:rStyle w:val="PageNumber"/>
        <w:rFonts w:ascii="Times New Roman" w:hAnsi="Times New Roman"/>
        <w:sz w:val="18"/>
        <w:szCs w:val="18"/>
      </w:rPr>
      <w:t>9</w:t>
    </w:r>
    <w:r w:rsidR="0006795C" w:rsidRPr="00FA26C4">
      <w:rPr>
        <w:rStyle w:val="PageNumber"/>
        <w:rFonts w:ascii="Times New Roman" w:hAnsi="Times New Roman"/>
        <w:sz w:val="18"/>
        <w:szCs w:val="18"/>
      </w:rPr>
      <w:fldChar w:fldCharType="end"/>
    </w:r>
  </w:p>
  <w:p w14:paraId="1BB8FABA" w14:textId="77777777" w:rsidR="0006795C" w:rsidRPr="00FA26C4" w:rsidRDefault="0006795C" w:rsidP="00601667">
    <w:pPr>
      <w:pStyle w:val="Footer"/>
      <w:tabs>
        <w:tab w:val="right" w:pos="9078"/>
      </w:tabs>
      <w:rPr>
        <w:b/>
      </w:rPr>
    </w:pPr>
    <w:r w:rsidRPr="00FA26C4">
      <w:rPr>
        <w:rStyle w:val="PageNumber"/>
        <w:rFonts w:ascii="Times New Roman" w:hAnsi="Times New Roman"/>
        <w:sz w:val="18"/>
        <w:szCs w:val="18"/>
      </w:rPr>
      <w:fldChar w:fldCharType="begin"/>
    </w:r>
    <w:r w:rsidRPr="00FA26C4">
      <w:rPr>
        <w:rStyle w:val="PageNumber"/>
        <w:rFonts w:ascii="Times New Roman" w:hAnsi="Times New Roman"/>
        <w:sz w:val="18"/>
        <w:szCs w:val="18"/>
      </w:rPr>
      <w:instrText xml:space="preserve"> FILENAME </w:instrText>
    </w:r>
    <w:r w:rsidRPr="00FA26C4">
      <w:rPr>
        <w:rStyle w:val="PageNumber"/>
        <w:rFonts w:ascii="Times New Roman" w:hAnsi="Times New Roman"/>
        <w:sz w:val="18"/>
        <w:szCs w:val="18"/>
      </w:rPr>
      <w:fldChar w:fldCharType="separate"/>
    </w:r>
    <w:r w:rsidR="009D2CAF" w:rsidRPr="00FA26C4">
      <w:rPr>
        <w:rStyle w:val="PageNumber"/>
        <w:rFonts w:ascii="Times New Roman" w:hAnsi="Times New Roman"/>
        <w:sz w:val="18"/>
        <w:szCs w:val="18"/>
      </w:rPr>
      <w:t>b8f_annexiitorglobal_en.doc</w:t>
    </w:r>
    <w:r w:rsidRPr="00FA26C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D8F6" w14:textId="4611F48A" w:rsidR="0006795C" w:rsidRPr="00FA26C4" w:rsidRDefault="005044FE" w:rsidP="007F5547">
    <w:pPr>
      <w:pStyle w:val="Footer"/>
      <w:tabs>
        <w:tab w:val="right" w:pos="9000"/>
      </w:tabs>
      <w:spacing w:before="120"/>
      <w:rPr>
        <w:rFonts w:ascii="Times New Roman" w:hAnsi="Times New Roman"/>
        <w:sz w:val="18"/>
        <w:szCs w:val="18"/>
      </w:rPr>
    </w:pPr>
    <w:r w:rsidRPr="00FA26C4">
      <w:rPr>
        <w:rFonts w:ascii="Times New Roman" w:hAnsi="Times New Roman"/>
        <w:b/>
        <w:snapToGrid w:val="0"/>
        <w:sz w:val="18"/>
        <w:szCs w:val="18"/>
      </w:rPr>
      <w:t>2021</w:t>
    </w:r>
    <w:r w:rsidR="000B6100" w:rsidRPr="00FA26C4">
      <w:rPr>
        <w:rFonts w:ascii="Times New Roman" w:hAnsi="Times New Roman"/>
        <w:b/>
        <w:snapToGrid w:val="0"/>
        <w:sz w:val="18"/>
        <w:szCs w:val="18"/>
      </w:rPr>
      <w:t>.1</w:t>
    </w:r>
    <w:r w:rsidR="0006795C" w:rsidRPr="00FA26C4">
      <w:rPr>
        <w:rFonts w:ascii="Times New Roman" w:hAnsi="Times New Roman"/>
        <w:sz w:val="18"/>
        <w:szCs w:val="18"/>
      </w:rPr>
      <w:tab/>
      <w:t xml:space="preserve">Page </w:t>
    </w:r>
    <w:r w:rsidR="009D2CAF" w:rsidRPr="00FA26C4">
      <w:rPr>
        <w:rFonts w:ascii="Times New Roman" w:hAnsi="Times New Roman"/>
        <w:sz w:val="18"/>
        <w:szCs w:val="18"/>
      </w:rPr>
      <w:fldChar w:fldCharType="begin"/>
    </w:r>
    <w:r w:rsidR="009D2CAF" w:rsidRPr="00FA26C4">
      <w:rPr>
        <w:rFonts w:ascii="Times New Roman" w:hAnsi="Times New Roman"/>
        <w:sz w:val="18"/>
        <w:szCs w:val="18"/>
      </w:rPr>
      <w:instrText xml:space="preserve"> PAGE  </w:instrText>
    </w:r>
    <w:r w:rsidR="009D2CAF" w:rsidRPr="00FA26C4">
      <w:rPr>
        <w:rFonts w:ascii="Times New Roman" w:hAnsi="Times New Roman"/>
        <w:sz w:val="18"/>
        <w:szCs w:val="18"/>
      </w:rPr>
      <w:fldChar w:fldCharType="separate"/>
    </w:r>
    <w:r w:rsidR="00B3682C" w:rsidRPr="00FA26C4">
      <w:rPr>
        <w:rFonts w:ascii="Times New Roman" w:hAnsi="Times New Roman"/>
        <w:sz w:val="18"/>
        <w:szCs w:val="18"/>
      </w:rPr>
      <w:t>2</w:t>
    </w:r>
    <w:r w:rsidR="009D2CAF" w:rsidRPr="00FA26C4">
      <w:rPr>
        <w:rFonts w:ascii="Times New Roman" w:hAnsi="Times New Roman"/>
        <w:sz w:val="18"/>
        <w:szCs w:val="18"/>
      </w:rPr>
      <w:fldChar w:fldCharType="end"/>
    </w:r>
    <w:r w:rsidR="0006795C" w:rsidRPr="00FA26C4">
      <w:rPr>
        <w:rFonts w:ascii="Times New Roman" w:hAnsi="Times New Roman"/>
        <w:sz w:val="18"/>
        <w:szCs w:val="18"/>
      </w:rPr>
      <w:t xml:space="preserve"> of </w:t>
    </w:r>
    <w:r w:rsidR="0006795C" w:rsidRPr="00FA26C4">
      <w:rPr>
        <w:rFonts w:ascii="Times New Roman" w:hAnsi="Times New Roman"/>
        <w:sz w:val="18"/>
        <w:szCs w:val="18"/>
      </w:rPr>
      <w:fldChar w:fldCharType="begin"/>
    </w:r>
    <w:r w:rsidR="0006795C" w:rsidRPr="00FA26C4">
      <w:rPr>
        <w:rFonts w:ascii="Times New Roman" w:hAnsi="Times New Roman"/>
        <w:sz w:val="18"/>
        <w:szCs w:val="18"/>
      </w:rPr>
      <w:instrText xml:space="preserve"> NUMPAGES </w:instrText>
    </w:r>
    <w:r w:rsidR="0006795C" w:rsidRPr="00FA26C4">
      <w:rPr>
        <w:rFonts w:ascii="Times New Roman" w:hAnsi="Times New Roman"/>
        <w:sz w:val="18"/>
        <w:szCs w:val="18"/>
      </w:rPr>
      <w:fldChar w:fldCharType="separate"/>
    </w:r>
    <w:r w:rsidR="00B3682C" w:rsidRPr="00FA26C4">
      <w:rPr>
        <w:rFonts w:ascii="Times New Roman" w:hAnsi="Times New Roman"/>
        <w:sz w:val="18"/>
        <w:szCs w:val="18"/>
      </w:rPr>
      <w:t>9</w:t>
    </w:r>
    <w:r w:rsidR="0006795C" w:rsidRPr="00FA26C4">
      <w:rPr>
        <w:rFonts w:ascii="Times New Roman" w:hAnsi="Times New Roman"/>
        <w:sz w:val="18"/>
        <w:szCs w:val="18"/>
      </w:rPr>
      <w:fldChar w:fldCharType="end"/>
    </w:r>
  </w:p>
  <w:p w14:paraId="48104D7A" w14:textId="77777777" w:rsidR="0006795C" w:rsidRPr="00FA26C4" w:rsidRDefault="0006795C" w:rsidP="00FF48DC">
    <w:pPr>
      <w:pStyle w:val="Footer"/>
      <w:tabs>
        <w:tab w:val="right" w:pos="9000"/>
      </w:tabs>
      <w:rPr>
        <w:sz w:val="18"/>
        <w:szCs w:val="18"/>
      </w:rPr>
    </w:pPr>
    <w:r w:rsidRPr="00FA26C4">
      <w:rPr>
        <w:rStyle w:val="PageNumber"/>
        <w:rFonts w:ascii="Times New Roman" w:hAnsi="Times New Roman"/>
        <w:sz w:val="18"/>
        <w:szCs w:val="18"/>
      </w:rPr>
      <w:fldChar w:fldCharType="begin"/>
    </w:r>
    <w:r w:rsidRPr="00FA26C4">
      <w:rPr>
        <w:rStyle w:val="PageNumber"/>
        <w:rFonts w:ascii="Times New Roman" w:hAnsi="Times New Roman"/>
        <w:sz w:val="18"/>
        <w:szCs w:val="18"/>
      </w:rPr>
      <w:instrText xml:space="preserve"> FILENAME </w:instrText>
    </w:r>
    <w:r w:rsidRPr="00FA26C4">
      <w:rPr>
        <w:rStyle w:val="PageNumber"/>
        <w:rFonts w:ascii="Times New Roman" w:hAnsi="Times New Roman"/>
        <w:sz w:val="18"/>
        <w:szCs w:val="18"/>
      </w:rPr>
      <w:fldChar w:fldCharType="separate"/>
    </w:r>
    <w:r w:rsidR="00564168" w:rsidRPr="00FA26C4">
      <w:rPr>
        <w:rStyle w:val="PageNumber"/>
        <w:rFonts w:ascii="Times New Roman" w:hAnsi="Times New Roman"/>
        <w:sz w:val="18"/>
        <w:szCs w:val="18"/>
      </w:rPr>
      <w:t>b8f_annexiitorglobal_en.doc</w:t>
    </w:r>
    <w:r w:rsidRPr="00FA26C4">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692F7" w14:textId="77777777" w:rsidR="00832BFC" w:rsidRPr="00FA26C4" w:rsidRDefault="00832BFC">
      <w:r w:rsidRPr="00FA26C4">
        <w:separator/>
      </w:r>
    </w:p>
  </w:footnote>
  <w:footnote w:type="continuationSeparator" w:id="0">
    <w:p w14:paraId="25C6A3EC" w14:textId="77777777" w:rsidR="00832BFC" w:rsidRPr="00FA26C4" w:rsidRDefault="00832BFC">
      <w:r w:rsidRPr="00FA26C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676C" w14:textId="77777777" w:rsidR="00F13D92" w:rsidRPr="00FA26C4"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A63B" w14:textId="77777777" w:rsidR="00F13D92" w:rsidRPr="00FA26C4"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2394" w14:textId="77777777" w:rsidR="00F13D92" w:rsidRPr="00FA26C4"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4E22BD"/>
    <w:multiLevelType w:val="hybridMultilevel"/>
    <w:tmpl w:val="63A2DAD2"/>
    <w:lvl w:ilvl="0" w:tplc="4F40CDA8">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A38CA"/>
    <w:multiLevelType w:val="multilevel"/>
    <w:tmpl w:val="9AE6FB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E2B3A"/>
    <w:multiLevelType w:val="multilevel"/>
    <w:tmpl w:val="1F22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B26D37"/>
    <w:multiLevelType w:val="multilevel"/>
    <w:tmpl w:val="2D16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AB07C3"/>
    <w:multiLevelType w:val="multilevel"/>
    <w:tmpl w:val="EDCA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FC04B35"/>
    <w:multiLevelType w:val="multilevel"/>
    <w:tmpl w:val="0C661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166FF5"/>
    <w:multiLevelType w:val="hybridMultilevel"/>
    <w:tmpl w:val="9162FAD8"/>
    <w:lvl w:ilvl="0" w:tplc="B7748D48">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AD725EA"/>
    <w:multiLevelType w:val="multilevel"/>
    <w:tmpl w:val="8F2E5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DBD5EFE"/>
    <w:multiLevelType w:val="multilevel"/>
    <w:tmpl w:val="E0F4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7562CD2"/>
    <w:multiLevelType w:val="multilevel"/>
    <w:tmpl w:val="7B2A5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B8451C"/>
    <w:multiLevelType w:val="hybridMultilevel"/>
    <w:tmpl w:val="438A5BB4"/>
    <w:lvl w:ilvl="0" w:tplc="8A1E3C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2" w15:restartNumberingAfterBreak="0">
    <w:nsid w:val="4A74772C"/>
    <w:multiLevelType w:val="hybridMultilevel"/>
    <w:tmpl w:val="621C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7" w15:restartNumberingAfterBreak="0">
    <w:nsid w:val="65AE1143"/>
    <w:multiLevelType w:val="multilevel"/>
    <w:tmpl w:val="D332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55512C"/>
    <w:multiLevelType w:val="hybridMultilevel"/>
    <w:tmpl w:val="8276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BE4677D"/>
    <w:multiLevelType w:val="hybridMultilevel"/>
    <w:tmpl w:val="04CC7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9A177C9"/>
    <w:multiLevelType w:val="hybridMultilevel"/>
    <w:tmpl w:val="438A5BB4"/>
    <w:lvl w:ilvl="0" w:tplc="8A1E3C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0C3451"/>
    <w:multiLevelType w:val="multilevel"/>
    <w:tmpl w:val="7D9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9943180">
    <w:abstractNumId w:val="1"/>
  </w:num>
  <w:num w:numId="2" w16cid:durableId="2018076850">
    <w:abstractNumId w:val="0"/>
  </w:num>
  <w:num w:numId="3" w16cid:durableId="1532065026">
    <w:abstractNumId w:val="29"/>
  </w:num>
  <w:num w:numId="4" w16cid:durableId="257175153">
    <w:abstractNumId w:val="20"/>
    <w:lvlOverride w:ilvl="0">
      <w:startOverride w:val="1"/>
    </w:lvlOverride>
  </w:num>
  <w:num w:numId="5" w16cid:durableId="1196040991">
    <w:abstractNumId w:val="20"/>
    <w:lvlOverride w:ilvl="0">
      <w:startOverride w:val="1"/>
    </w:lvlOverride>
  </w:num>
  <w:num w:numId="6" w16cid:durableId="1274172440">
    <w:abstractNumId w:val="20"/>
    <w:lvlOverride w:ilvl="0">
      <w:startOverride w:val="1"/>
    </w:lvlOverride>
  </w:num>
  <w:num w:numId="7" w16cid:durableId="2055959779">
    <w:abstractNumId w:val="20"/>
    <w:lvlOverride w:ilvl="0">
      <w:startOverride w:val="1"/>
    </w:lvlOverride>
  </w:num>
  <w:num w:numId="8" w16cid:durableId="1753118116">
    <w:abstractNumId w:val="20"/>
    <w:lvlOverride w:ilvl="0">
      <w:startOverride w:val="1"/>
    </w:lvlOverride>
  </w:num>
  <w:num w:numId="9" w16cid:durableId="809900499">
    <w:abstractNumId w:val="20"/>
    <w:lvlOverride w:ilvl="0">
      <w:startOverride w:val="1"/>
    </w:lvlOverride>
  </w:num>
  <w:num w:numId="10" w16cid:durableId="532109085">
    <w:abstractNumId w:val="20"/>
  </w:num>
  <w:num w:numId="11" w16cid:durableId="780028322">
    <w:abstractNumId w:val="12"/>
  </w:num>
  <w:num w:numId="12" w16cid:durableId="727728206">
    <w:abstractNumId w:val="19"/>
  </w:num>
  <w:num w:numId="13" w16cid:durableId="417940891">
    <w:abstractNumId w:val="26"/>
  </w:num>
  <w:num w:numId="14" w16cid:durableId="1250115932">
    <w:abstractNumId w:val="31"/>
  </w:num>
  <w:num w:numId="15" w16cid:durableId="1002397778">
    <w:abstractNumId w:val="15"/>
  </w:num>
  <w:num w:numId="16" w16cid:durableId="134031172">
    <w:abstractNumId w:val="25"/>
  </w:num>
  <w:num w:numId="17" w16cid:durableId="1230576864">
    <w:abstractNumId w:val="24"/>
  </w:num>
  <w:num w:numId="18" w16cid:durableId="1275752990">
    <w:abstractNumId w:val="21"/>
  </w:num>
  <w:num w:numId="19" w16cid:durableId="1042942863">
    <w:abstractNumId w:val="23"/>
  </w:num>
  <w:num w:numId="20" w16cid:durableId="958531072">
    <w:abstractNumId w:val="10"/>
  </w:num>
  <w:num w:numId="21" w16cid:durableId="1452626242">
    <w:abstractNumId w:val="16"/>
  </w:num>
  <w:num w:numId="22" w16cid:durableId="2044361328">
    <w:abstractNumId w:val="7"/>
  </w:num>
  <w:num w:numId="23" w16cid:durableId="458496720">
    <w:abstractNumId w:val="13"/>
  </w:num>
  <w:num w:numId="24" w16cid:durableId="1033385990">
    <w:abstractNumId w:val="32"/>
  </w:num>
  <w:num w:numId="25" w16cid:durableId="400911405">
    <w:abstractNumId w:val="33"/>
  </w:num>
  <w:num w:numId="26" w16cid:durableId="102921206">
    <w:abstractNumId w:val="18"/>
  </w:num>
  <w:num w:numId="27" w16cid:durableId="1850900038">
    <w:abstractNumId w:val="9"/>
  </w:num>
  <w:num w:numId="28" w16cid:durableId="1565067248">
    <w:abstractNumId w:val="2"/>
  </w:num>
  <w:num w:numId="29" w16cid:durableId="1219782000">
    <w:abstractNumId w:val="22"/>
  </w:num>
  <w:num w:numId="30" w16cid:durableId="221255764">
    <w:abstractNumId w:val="28"/>
  </w:num>
  <w:num w:numId="31" w16cid:durableId="91752520">
    <w:abstractNumId w:val="3"/>
  </w:num>
  <w:num w:numId="32" w16cid:durableId="66152130">
    <w:abstractNumId w:val="30"/>
  </w:num>
  <w:num w:numId="33" w16cid:durableId="1362590328">
    <w:abstractNumId w:val="6"/>
  </w:num>
  <w:num w:numId="34" w16cid:durableId="1764836550">
    <w:abstractNumId w:val="5"/>
  </w:num>
  <w:num w:numId="35" w16cid:durableId="1216546833">
    <w:abstractNumId w:val="14"/>
  </w:num>
  <w:num w:numId="36" w16cid:durableId="926226981">
    <w:abstractNumId w:val="8"/>
  </w:num>
  <w:num w:numId="37" w16cid:durableId="817651250">
    <w:abstractNumId w:val="11"/>
  </w:num>
  <w:num w:numId="38" w16cid:durableId="314844284">
    <w:abstractNumId w:val="34"/>
  </w:num>
  <w:num w:numId="39" w16cid:durableId="83038790">
    <w:abstractNumId w:val="27"/>
  </w:num>
  <w:num w:numId="40" w16cid:durableId="1073820004">
    <w:abstractNumId w:val="17"/>
  </w:num>
  <w:num w:numId="41" w16cid:durableId="1038899430">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3D1B73"/>
    <w:rsid w:val="0000758B"/>
    <w:rsid w:val="000163E7"/>
    <w:rsid w:val="000229E3"/>
    <w:rsid w:val="000332B4"/>
    <w:rsid w:val="00034E3E"/>
    <w:rsid w:val="000363AC"/>
    <w:rsid w:val="0004483E"/>
    <w:rsid w:val="00046EDE"/>
    <w:rsid w:val="0005180E"/>
    <w:rsid w:val="00062421"/>
    <w:rsid w:val="0006795C"/>
    <w:rsid w:val="000717C4"/>
    <w:rsid w:val="00072591"/>
    <w:rsid w:val="00086D9B"/>
    <w:rsid w:val="0009008B"/>
    <w:rsid w:val="000914D7"/>
    <w:rsid w:val="00093D70"/>
    <w:rsid w:val="000A1135"/>
    <w:rsid w:val="000A6396"/>
    <w:rsid w:val="000B6100"/>
    <w:rsid w:val="000C5995"/>
    <w:rsid w:val="000C6289"/>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62982"/>
    <w:rsid w:val="00174CDF"/>
    <w:rsid w:val="00185585"/>
    <w:rsid w:val="001869F0"/>
    <w:rsid w:val="00191731"/>
    <w:rsid w:val="001921EB"/>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3FB5"/>
    <w:rsid w:val="00254475"/>
    <w:rsid w:val="002564EE"/>
    <w:rsid w:val="00257D65"/>
    <w:rsid w:val="00267A1C"/>
    <w:rsid w:val="0028046F"/>
    <w:rsid w:val="00282DCE"/>
    <w:rsid w:val="002C0329"/>
    <w:rsid w:val="002D5D21"/>
    <w:rsid w:val="002D648A"/>
    <w:rsid w:val="002D7174"/>
    <w:rsid w:val="002E468E"/>
    <w:rsid w:val="002F1AF6"/>
    <w:rsid w:val="00310A00"/>
    <w:rsid w:val="00312C82"/>
    <w:rsid w:val="0031613E"/>
    <w:rsid w:val="00320C07"/>
    <w:rsid w:val="00323913"/>
    <w:rsid w:val="0034058D"/>
    <w:rsid w:val="003421DB"/>
    <w:rsid w:val="00350D8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67C87"/>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6CC2"/>
    <w:rsid w:val="005D3026"/>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5930"/>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58EC"/>
    <w:rsid w:val="006A7A5E"/>
    <w:rsid w:val="006B1E5B"/>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B1607"/>
    <w:rsid w:val="007C05EF"/>
    <w:rsid w:val="007C3B8C"/>
    <w:rsid w:val="007C6C21"/>
    <w:rsid w:val="007E157C"/>
    <w:rsid w:val="007E21BD"/>
    <w:rsid w:val="007F0504"/>
    <w:rsid w:val="007F5547"/>
    <w:rsid w:val="007F738F"/>
    <w:rsid w:val="00802406"/>
    <w:rsid w:val="00816B6E"/>
    <w:rsid w:val="00832BFC"/>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080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83970"/>
    <w:rsid w:val="00987D01"/>
    <w:rsid w:val="00992053"/>
    <w:rsid w:val="009921EB"/>
    <w:rsid w:val="00994CA3"/>
    <w:rsid w:val="00994CD7"/>
    <w:rsid w:val="00995D0E"/>
    <w:rsid w:val="00996BDD"/>
    <w:rsid w:val="009A08C2"/>
    <w:rsid w:val="009A09D3"/>
    <w:rsid w:val="009A2B96"/>
    <w:rsid w:val="009A3473"/>
    <w:rsid w:val="009A45FA"/>
    <w:rsid w:val="009A477C"/>
    <w:rsid w:val="009B5EC3"/>
    <w:rsid w:val="009B60F8"/>
    <w:rsid w:val="009B6C23"/>
    <w:rsid w:val="009B6E56"/>
    <w:rsid w:val="009C0511"/>
    <w:rsid w:val="009C11D6"/>
    <w:rsid w:val="009D26A4"/>
    <w:rsid w:val="009D2CAF"/>
    <w:rsid w:val="009D39C8"/>
    <w:rsid w:val="009D7D58"/>
    <w:rsid w:val="009E37FA"/>
    <w:rsid w:val="009F23A4"/>
    <w:rsid w:val="009F2A7A"/>
    <w:rsid w:val="009F2FF0"/>
    <w:rsid w:val="009F3097"/>
    <w:rsid w:val="00A04CFC"/>
    <w:rsid w:val="00A07A95"/>
    <w:rsid w:val="00A118D3"/>
    <w:rsid w:val="00A169E5"/>
    <w:rsid w:val="00A334B3"/>
    <w:rsid w:val="00A35674"/>
    <w:rsid w:val="00A4001B"/>
    <w:rsid w:val="00A45325"/>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443C"/>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35D96"/>
    <w:rsid w:val="00C53082"/>
    <w:rsid w:val="00C554C3"/>
    <w:rsid w:val="00C57D81"/>
    <w:rsid w:val="00C61A8C"/>
    <w:rsid w:val="00C64E5C"/>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CF78EA"/>
    <w:rsid w:val="00D0127A"/>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A4675"/>
    <w:rsid w:val="00DB3138"/>
    <w:rsid w:val="00DB5909"/>
    <w:rsid w:val="00DC7B2A"/>
    <w:rsid w:val="00DD2BD9"/>
    <w:rsid w:val="00DD3FCA"/>
    <w:rsid w:val="00DE1349"/>
    <w:rsid w:val="00DF4DAC"/>
    <w:rsid w:val="00DF6ED6"/>
    <w:rsid w:val="00E0445B"/>
    <w:rsid w:val="00E07358"/>
    <w:rsid w:val="00E21553"/>
    <w:rsid w:val="00E304C2"/>
    <w:rsid w:val="00E46ECB"/>
    <w:rsid w:val="00E46FCA"/>
    <w:rsid w:val="00E53A98"/>
    <w:rsid w:val="00E67EE2"/>
    <w:rsid w:val="00E81F04"/>
    <w:rsid w:val="00E840DF"/>
    <w:rsid w:val="00EA01F9"/>
    <w:rsid w:val="00EB3640"/>
    <w:rsid w:val="00EB7C4B"/>
    <w:rsid w:val="00EC428E"/>
    <w:rsid w:val="00EC5200"/>
    <w:rsid w:val="00ED0BAB"/>
    <w:rsid w:val="00ED173C"/>
    <w:rsid w:val="00ED2F2E"/>
    <w:rsid w:val="00ED620B"/>
    <w:rsid w:val="00EE1120"/>
    <w:rsid w:val="00EE4C46"/>
    <w:rsid w:val="00EF1E04"/>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800FB"/>
    <w:rsid w:val="00F82683"/>
    <w:rsid w:val="00F84783"/>
    <w:rsid w:val="00F9674B"/>
    <w:rsid w:val="00FA26C4"/>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US"/>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aliases w:val="Numbered List Paragraph,Numbered Paragraph,Main numbered paragraph,Colorful List - Accent 11,List_Paragraph,Multilevel para_II,List Paragraph1,Akapit z listą BS,Bullet1,List Paragraph 1,Bullets,123 List Paragraph,Liste 1,PAD"/>
    <w:basedOn w:val="Normal"/>
    <w:link w:val="ListParagraphChar"/>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ListParagraphChar">
    <w:name w:val="List Paragraph Char"/>
    <w:aliases w:val="Numbered List Paragraph Char,Numbered Paragraph Char,Main numbered paragraph Char,Colorful List - Accent 11 Char,List_Paragraph Char,Multilevel para_II Char,List Paragraph1 Char,Akapit z listą BS Char,Bullet1 Char,Bullets Char"/>
    <w:link w:val="ListParagraph"/>
    <w:uiPriority w:val="34"/>
    <w:locked/>
    <w:rsid w:val="007C6C21"/>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229718">
      <w:bodyDiv w:val="1"/>
      <w:marLeft w:val="0"/>
      <w:marRight w:val="0"/>
      <w:marTop w:val="0"/>
      <w:marBottom w:val="0"/>
      <w:divBdr>
        <w:top w:val="none" w:sz="0" w:space="0" w:color="auto"/>
        <w:left w:val="none" w:sz="0" w:space="0" w:color="auto"/>
        <w:bottom w:val="none" w:sz="0" w:space="0" w:color="auto"/>
        <w:right w:val="none" w:sz="0" w:space="0" w:color="auto"/>
      </w:divBdr>
    </w:div>
    <w:div w:id="408888358">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096024193">
      <w:bodyDiv w:val="1"/>
      <w:marLeft w:val="0"/>
      <w:marRight w:val="0"/>
      <w:marTop w:val="0"/>
      <w:marBottom w:val="0"/>
      <w:divBdr>
        <w:top w:val="none" w:sz="0" w:space="0" w:color="auto"/>
        <w:left w:val="none" w:sz="0" w:space="0" w:color="auto"/>
        <w:bottom w:val="none" w:sz="0" w:space="0" w:color="auto"/>
        <w:right w:val="none" w:sz="0" w:space="0" w:color="auto"/>
      </w:divBdr>
    </w:div>
    <w:div w:id="1173496618">
      <w:bodyDiv w:val="1"/>
      <w:marLeft w:val="0"/>
      <w:marRight w:val="0"/>
      <w:marTop w:val="0"/>
      <w:marBottom w:val="0"/>
      <w:divBdr>
        <w:top w:val="none" w:sz="0" w:space="0" w:color="auto"/>
        <w:left w:val="none" w:sz="0" w:space="0" w:color="auto"/>
        <w:bottom w:val="none" w:sz="0" w:space="0" w:color="auto"/>
        <w:right w:val="none" w:sz="0" w:space="0" w:color="auto"/>
      </w:divBdr>
    </w:div>
    <w:div w:id="1328823873">
      <w:bodyDiv w:val="1"/>
      <w:marLeft w:val="0"/>
      <w:marRight w:val="0"/>
      <w:marTop w:val="0"/>
      <w:marBottom w:val="0"/>
      <w:divBdr>
        <w:top w:val="none" w:sz="0" w:space="0" w:color="auto"/>
        <w:left w:val="none" w:sz="0" w:space="0" w:color="auto"/>
        <w:bottom w:val="none" w:sz="0" w:space="0" w:color="auto"/>
        <w:right w:val="none" w:sz="0" w:space="0" w:color="auto"/>
      </w:divBdr>
    </w:div>
    <w:div w:id="138617429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27731582">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746564159">
      <w:bodyDiv w:val="1"/>
      <w:marLeft w:val="0"/>
      <w:marRight w:val="0"/>
      <w:marTop w:val="0"/>
      <w:marBottom w:val="0"/>
      <w:divBdr>
        <w:top w:val="none" w:sz="0" w:space="0" w:color="auto"/>
        <w:left w:val="none" w:sz="0" w:space="0" w:color="auto"/>
        <w:bottom w:val="none" w:sz="0" w:space="0" w:color="auto"/>
        <w:right w:val="none" w:sz="0" w:space="0" w:color="auto"/>
      </w:divBdr>
    </w:div>
    <w:div w:id="1819879619">
      <w:bodyDiv w:val="1"/>
      <w:marLeft w:val="0"/>
      <w:marRight w:val="0"/>
      <w:marTop w:val="0"/>
      <w:marBottom w:val="0"/>
      <w:divBdr>
        <w:top w:val="none" w:sz="0" w:space="0" w:color="auto"/>
        <w:left w:val="none" w:sz="0" w:space="0" w:color="auto"/>
        <w:bottom w:val="none" w:sz="0" w:space="0" w:color="auto"/>
        <w:right w:val="none" w:sz="0" w:space="0" w:color="auto"/>
      </w:divBdr>
    </w:div>
    <w:div w:id="1866939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REP.DOTM</Template>
  <TotalTime>2</TotalTime>
  <Pages>8</Pages>
  <Words>3062</Words>
  <Characters>17456</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20478</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Alma Nicolin</cp:lastModifiedBy>
  <cp:revision>3</cp:revision>
  <cp:lastPrinted>2012-09-26T09:25:00Z</cp:lastPrinted>
  <dcterms:created xsi:type="dcterms:W3CDTF">2025-09-04T10:26:00Z</dcterms:created>
  <dcterms:modified xsi:type="dcterms:W3CDTF">2025-09-04T12:13:00Z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