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5BEE09FF" w:rsidR="00556095" w:rsidRPr="00ED4034" w:rsidRDefault="00ED4034">
      <w:pPr>
        <w:jc w:val="center"/>
        <w:rPr>
          <w:b/>
          <w:sz w:val="28"/>
          <w:szCs w:val="28"/>
        </w:rPr>
      </w:pPr>
      <w:r w:rsidRPr="00ED4034">
        <w:rPr>
          <w:b/>
          <w:smallCaps/>
          <w:sz w:val="28"/>
          <w:szCs w:val="28"/>
        </w:rPr>
        <w:t>FINANCED FROM THE GENERAL BUDGET OF THE UNION</w:t>
      </w:r>
    </w:p>
    <w:p w14:paraId="247BF931" w14:textId="77777777" w:rsidR="00063B47" w:rsidRDefault="00063B47" w:rsidP="00063B47">
      <w:pPr>
        <w:pStyle w:val="Standard"/>
        <w:spacing w:after="0"/>
      </w:pPr>
      <w:r>
        <w:rPr>
          <w:sz w:val="22"/>
          <w:szCs w:val="22"/>
        </w:rPr>
        <w:t>MYNATURE ASSOCIATION</w:t>
      </w:r>
    </w:p>
    <w:p w14:paraId="43139E3F" w14:textId="77777777" w:rsidR="00063B47" w:rsidRDefault="00063B47" w:rsidP="00063B47">
      <w:pPr>
        <w:pStyle w:val="Standard"/>
        <w:spacing w:after="0"/>
      </w:pPr>
      <w:proofErr w:type="spellStart"/>
      <w:r>
        <w:rPr>
          <w:sz w:val="22"/>
          <w:szCs w:val="22"/>
        </w:rPr>
        <w:t>Răscoala</w:t>
      </w:r>
      <w:proofErr w:type="spellEnd"/>
      <w:r>
        <w:rPr>
          <w:sz w:val="22"/>
          <w:szCs w:val="22"/>
        </w:rPr>
        <w:t xml:space="preserve"> din 1907, 12, </w:t>
      </w:r>
      <w:proofErr w:type="spellStart"/>
      <w:r>
        <w:rPr>
          <w:sz w:val="22"/>
          <w:szCs w:val="22"/>
        </w:rPr>
        <w:t>Timișoara</w:t>
      </w:r>
      <w:proofErr w:type="spellEnd"/>
    </w:p>
    <w:p w14:paraId="62AAC1BC" w14:textId="77777777" w:rsidR="00063B47" w:rsidRDefault="00063B47" w:rsidP="00063B47">
      <w:pPr>
        <w:pStyle w:val="Standard"/>
        <w:spacing w:after="0"/>
      </w:pPr>
      <w:r>
        <w:rPr>
          <w:sz w:val="22"/>
          <w:szCs w:val="22"/>
        </w:rPr>
        <w:t>Romania</w:t>
      </w:r>
    </w:p>
    <w:p w14:paraId="4BD723E3" w14:textId="77777777" w:rsidR="00063B47" w:rsidRDefault="00063B47" w:rsidP="00063B47">
      <w:pPr>
        <w:pStyle w:val="Standard"/>
        <w:spacing w:after="0"/>
      </w:pPr>
      <w:r>
        <w:rPr>
          <w:sz w:val="22"/>
          <w:szCs w:val="22"/>
        </w:rPr>
        <w:t>(‘the contracting authority’),</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D2947C8" w14:textId="77777777" w:rsidR="00BF165B" w:rsidRPr="00BF165B" w:rsidRDefault="00DF3DB7" w:rsidP="00BF165B">
      <w:pPr>
        <w:spacing w:before="240" w:after="0"/>
        <w:jc w:val="center"/>
        <w:outlineLvl w:val="0"/>
        <w:rPr>
          <w:sz w:val="22"/>
          <w:szCs w:val="22"/>
        </w:rPr>
      </w:pPr>
      <w:r w:rsidRPr="0036136C">
        <w:rPr>
          <w:b/>
          <w:sz w:val="28"/>
        </w:rPr>
        <w:t xml:space="preserve">PROJECT </w:t>
      </w:r>
      <w:r w:rsidR="00BF165B" w:rsidRPr="00BF165B">
        <w:rPr>
          <w:sz w:val="22"/>
          <w:szCs w:val="22"/>
        </w:rPr>
        <w:t>CBC Network for Sustainable Use of Natural Resources</w:t>
      </w:r>
    </w:p>
    <w:p w14:paraId="4A5C6881" w14:textId="6954A69C" w:rsidR="00DF3DB7" w:rsidRPr="0036136C" w:rsidRDefault="00BF165B" w:rsidP="00BF165B">
      <w:pPr>
        <w:spacing w:before="240" w:after="0"/>
        <w:jc w:val="center"/>
        <w:outlineLvl w:val="0"/>
        <w:rPr>
          <w:b/>
          <w:sz w:val="28"/>
        </w:rPr>
      </w:pPr>
      <w:r w:rsidRPr="00BF165B">
        <w:rPr>
          <w:sz w:val="22"/>
          <w:szCs w:val="22"/>
        </w:rPr>
        <w:t>“Green - Path”</w:t>
      </w:r>
      <w:r w:rsidR="00063B47">
        <w:rPr>
          <w:sz w:val="22"/>
          <w:szCs w:val="22"/>
        </w:rPr>
        <w:t xml:space="preserve"> </w:t>
      </w:r>
      <w:r w:rsidR="00063B47" w:rsidRPr="00063B47">
        <w:rPr>
          <w:sz w:val="22"/>
          <w:szCs w:val="22"/>
        </w:rPr>
        <w:t>/ RORS00127</w:t>
      </w:r>
    </w:p>
    <w:p w14:paraId="0E1AC20C" w14:textId="77777777" w:rsidR="00063B47" w:rsidRDefault="00E75AAC" w:rsidP="0036136C">
      <w:pPr>
        <w:spacing w:before="360" w:after="0"/>
        <w:jc w:val="center"/>
        <w:outlineLvl w:val="0"/>
        <w:rPr>
          <w:b/>
          <w:sz w:val="28"/>
        </w:rPr>
      </w:pPr>
      <w:r w:rsidRPr="0036136C">
        <w:rPr>
          <w:b/>
          <w:sz w:val="28"/>
        </w:rPr>
        <w:t xml:space="preserve">CONTRACT TITLE </w:t>
      </w:r>
    </w:p>
    <w:p w14:paraId="5621EACA" w14:textId="2E79B4D3" w:rsidR="00E75AAC" w:rsidRPr="0036136C" w:rsidRDefault="00063B47" w:rsidP="0036136C">
      <w:pPr>
        <w:spacing w:before="360" w:after="0"/>
        <w:jc w:val="center"/>
        <w:outlineLvl w:val="0"/>
        <w:rPr>
          <w:b/>
          <w:sz w:val="28"/>
        </w:rPr>
      </w:pPr>
      <w:r w:rsidRPr="00063B47">
        <w:rPr>
          <w:sz w:val="22"/>
          <w:szCs w:val="22"/>
        </w:rPr>
        <w:t xml:space="preserve">Study regarding the natural resources evaluation and mapping and socio-economic features evaluation of the </w:t>
      </w:r>
      <w:proofErr w:type="spellStart"/>
      <w:r w:rsidRPr="00063B47">
        <w:rPr>
          <w:sz w:val="22"/>
          <w:szCs w:val="22"/>
        </w:rPr>
        <w:t>Satchinez</w:t>
      </w:r>
      <w:proofErr w:type="spellEnd"/>
      <w:r w:rsidRPr="00063B47">
        <w:rPr>
          <w:sz w:val="22"/>
          <w:szCs w:val="22"/>
        </w:rPr>
        <w:t xml:space="preserve"> Commune (Romania)</w:t>
      </w:r>
    </w:p>
    <w:p w14:paraId="6E391D9F" w14:textId="50D1A5CE" w:rsidR="00E75AAC" w:rsidRPr="0036136C" w:rsidRDefault="00E75AAC" w:rsidP="00E75AAC">
      <w:pPr>
        <w:spacing w:before="240"/>
        <w:jc w:val="center"/>
        <w:outlineLvl w:val="0"/>
        <w:rPr>
          <w:b/>
          <w:sz w:val="22"/>
        </w:rPr>
      </w:pPr>
      <w:r w:rsidRPr="0036136C">
        <w:rPr>
          <w:b/>
          <w:sz w:val="22"/>
        </w:rPr>
        <w:t xml:space="preserve">Identification number </w:t>
      </w:r>
      <w:r w:rsidR="00ED4034">
        <w:rPr>
          <w:b/>
          <w:sz w:val="22"/>
        </w:rPr>
        <w:t xml:space="preserve">  </w:t>
      </w:r>
      <w:r w:rsidR="00063B47" w:rsidRPr="00063B47">
        <w:rPr>
          <w:b/>
          <w:bCs/>
          <w:sz w:val="22"/>
        </w:rPr>
        <w:t>RORS00127/MYNATURE/4</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BE1D7B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063B47" w:rsidRPr="00063B47">
        <w:rPr>
          <w:sz w:val="22"/>
          <w:szCs w:val="22"/>
        </w:rPr>
        <w:t>1.1</w:t>
      </w:r>
      <w:r w:rsidR="00063B47" w:rsidRPr="00063B47">
        <w:rPr>
          <w:sz w:val="22"/>
          <w:szCs w:val="22"/>
        </w:rPr>
        <w:tab/>
        <w:t xml:space="preserve">The subject of this contract: Study regarding the natural resources evaluation and mapping and socio-economic features evaluation of the </w:t>
      </w:r>
      <w:proofErr w:type="spellStart"/>
      <w:r w:rsidR="00063B47" w:rsidRPr="00063B47">
        <w:rPr>
          <w:sz w:val="22"/>
          <w:szCs w:val="22"/>
        </w:rPr>
        <w:t>Satchinez</w:t>
      </w:r>
      <w:proofErr w:type="spellEnd"/>
      <w:r w:rsidR="00063B47" w:rsidRPr="00063B47">
        <w:rPr>
          <w:sz w:val="22"/>
          <w:szCs w:val="22"/>
        </w:rPr>
        <w:t xml:space="preserve"> Commune (Romania) (‘the services’).</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C902B49" w14:textId="78A2F600" w:rsidR="004B0905" w:rsidRPr="008055EB" w:rsidRDefault="002506DE" w:rsidP="008055EB">
      <w:pPr>
        <w:pStyle w:val="StyleListNumber11ptBold"/>
      </w:pPr>
      <w:r w:rsidRPr="0036136C">
        <w:lastRenderedPageBreak/>
        <w:t>(2</w:t>
      </w:r>
      <w:r w:rsidR="004B0905" w:rsidRPr="0036136C">
        <w:t>)</w:t>
      </w:r>
      <w:r w:rsidR="004B0905" w:rsidRPr="0036136C">
        <w:tab/>
        <w:t>Contract value</w:t>
      </w:r>
    </w:p>
    <w:p w14:paraId="51D97F89" w14:textId="3A8A1862" w:rsidR="004B0905" w:rsidRPr="0036136C" w:rsidRDefault="004B0905" w:rsidP="0036136C">
      <w:pPr>
        <w:spacing w:after="120"/>
        <w:ind w:left="567"/>
        <w:rPr>
          <w:sz w:val="22"/>
          <w:szCs w:val="22"/>
        </w:rPr>
      </w:pPr>
      <w:r w:rsidRPr="008055EB">
        <w:rPr>
          <w:sz w:val="22"/>
          <w:szCs w:val="22"/>
        </w:rPr>
        <w:t xml:space="preserve">This </w:t>
      </w:r>
      <w:r w:rsidR="009A523C" w:rsidRPr="008055EB">
        <w:rPr>
          <w:sz w:val="22"/>
          <w:szCs w:val="22"/>
        </w:rPr>
        <w:t>c</w:t>
      </w:r>
      <w:r w:rsidRPr="008055EB">
        <w:rPr>
          <w:sz w:val="22"/>
          <w:szCs w:val="22"/>
        </w:rPr>
        <w:t xml:space="preserve">ontract, established in </w:t>
      </w:r>
      <w:r w:rsidR="00F7477B" w:rsidRPr="008055EB">
        <w:rPr>
          <w:sz w:val="22"/>
          <w:szCs w:val="22"/>
        </w:rPr>
        <w:t>E</w:t>
      </w:r>
      <w:r w:rsidRPr="008055EB">
        <w:rPr>
          <w:sz w:val="22"/>
          <w:szCs w:val="22"/>
        </w:rPr>
        <w:t>uro</w:t>
      </w:r>
      <w:r w:rsidR="00876401" w:rsidRPr="008055EB">
        <w:rPr>
          <w:sz w:val="22"/>
          <w:szCs w:val="22"/>
        </w:rPr>
        <w:t xml:space="preserve"> </w:t>
      </w:r>
      <w:r w:rsidRPr="008055EB">
        <w:rPr>
          <w:sz w:val="22"/>
          <w:szCs w:val="22"/>
        </w:rPr>
        <w:t xml:space="preserve">is a global price contract. The contract value is </w:t>
      </w:r>
      <w:r w:rsidR="00063B47" w:rsidRPr="00063B47">
        <w:rPr>
          <w:sz w:val="22"/>
          <w:szCs w:val="22"/>
        </w:rPr>
        <w:t>(including VAT)</w:t>
      </w:r>
      <w:r w:rsidR="00063B47">
        <w:rPr>
          <w:sz w:val="22"/>
          <w:szCs w:val="22"/>
        </w:rPr>
        <w:t xml:space="preserve"> </w:t>
      </w:r>
      <w:r w:rsidR="00F7477B" w:rsidRPr="008055EB">
        <w:rPr>
          <w:sz w:val="22"/>
          <w:szCs w:val="22"/>
        </w:rPr>
        <w:t xml:space="preserve">EUR </w:t>
      </w:r>
      <w:r w:rsidRPr="008055EB">
        <w:rPr>
          <w:sz w:val="22"/>
          <w:szCs w:val="22"/>
        </w:rPr>
        <w:t>&lt;</w:t>
      </w:r>
      <w:r w:rsidRPr="008055EB">
        <w:rPr>
          <w:sz w:val="22"/>
          <w:szCs w:val="22"/>
          <w:highlight w:val="yellow"/>
        </w:rPr>
        <w:t>amount</w:t>
      </w:r>
      <w:r w:rsidRPr="008055EB">
        <w:rPr>
          <w:sz w:val="22"/>
          <w:szCs w:val="22"/>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8343D36" w14:textId="4CEDB2D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1CEB779" w14:textId="77777777" w:rsidR="00ED20D6" w:rsidRPr="00B9475B" w:rsidRDefault="00ED20D6" w:rsidP="00ED20D6">
      <w:pPr>
        <w:pStyle w:val="ListNumber"/>
        <w:numPr>
          <w:ilvl w:val="0"/>
          <w:numId w:val="0"/>
        </w:numPr>
        <w:spacing w:after="120"/>
        <w:rPr>
          <w:sz w:val="22"/>
          <w:szCs w:val="22"/>
        </w:rPr>
      </w:pPr>
      <w:r w:rsidRPr="00B9475B">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10242B1" w14:textId="77777777" w:rsidR="00B9475B" w:rsidRPr="00B9475B" w:rsidRDefault="000C56F1" w:rsidP="00B9475B">
      <w:pPr>
        <w:spacing w:before="100" w:beforeAutospacing="1" w:after="100" w:afterAutospacing="1"/>
        <w:ind w:left="426"/>
        <w:jc w:val="left"/>
        <w:rPr>
          <w:u w:val="single"/>
        </w:rPr>
      </w:pPr>
      <w:r w:rsidRPr="00C1075A">
        <w:rPr>
          <w:sz w:val="22"/>
          <w:szCs w:val="22"/>
        </w:rPr>
        <w:t>(</w:t>
      </w:r>
      <w:r w:rsidR="00B9475B">
        <w:rPr>
          <w:sz w:val="22"/>
          <w:szCs w:val="22"/>
        </w:rPr>
        <w:t>a</w:t>
      </w:r>
      <w:r w:rsidRPr="00C1075A">
        <w:rPr>
          <w:sz w:val="22"/>
          <w:szCs w:val="22"/>
        </w:rPr>
        <w:t xml:space="preserve">) the data protection notice is available at </w:t>
      </w:r>
      <w:hyperlink r:id="rId8" w:anchor="Annexes-AnnexesA(Ch.2):General" w:history="1">
        <w:r w:rsidR="00B9475B" w:rsidRPr="00B9475B">
          <w:rPr>
            <w:rStyle w:val="Hyperlink"/>
          </w:rPr>
          <w:t>https://wikis.ec.europa.eu/display/ExactExternalWiki/Annexes#Annexes-AnnexesA(Ch.2):General</w:t>
        </w:r>
      </w:hyperlink>
      <w:r w:rsidR="00B9475B" w:rsidRPr="00B9475B">
        <w:rPr>
          <w:u w:val="single"/>
        </w:rPr>
        <w:t>.</w:t>
      </w:r>
    </w:p>
    <w:p w14:paraId="3E080F35" w14:textId="0BEAFBFD" w:rsidR="00ED20D6" w:rsidRDefault="00ED20D6" w:rsidP="00B9475B">
      <w:pPr>
        <w:keepNext/>
        <w:keepLines/>
        <w:tabs>
          <w:tab w:val="left" w:pos="0"/>
        </w:tabs>
        <w:spacing w:before="240" w:after="120"/>
        <w:rPr>
          <w:sz w:val="22"/>
          <w:szCs w:val="22"/>
        </w:rPr>
      </w:pPr>
      <w:r w:rsidRPr="008055EB">
        <w:rPr>
          <w:sz w:val="22"/>
          <w:szCs w:val="22"/>
        </w:rPr>
        <w:lastRenderedPageBreak/>
        <w:t>Done in English in two originals, one original for the contracting authority, and one original for the contractor.</w:t>
      </w:r>
    </w:p>
    <w:p w14:paraId="0079579A" w14:textId="77777777" w:rsidR="00B9475B" w:rsidRPr="002D5121" w:rsidRDefault="00B9475B" w:rsidP="00B9475B">
      <w:pPr>
        <w:keepNext/>
        <w:keepLines/>
        <w:tabs>
          <w:tab w:val="left" w:pos="0"/>
        </w:tabs>
        <w:spacing w:before="240" w:after="120"/>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B9475B">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B9475B">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B9475B">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B9475B">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B9475B">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C8C6544" w14:textId="77777777" w:rsidR="00063B47" w:rsidRDefault="00EF3B57" w:rsidP="00063B47">
      <w:pPr>
        <w:pStyle w:val="Standard"/>
        <w:keepNext/>
        <w:keepLines/>
        <w:spacing w:after="0"/>
      </w:pPr>
      <w:r w:rsidRPr="0036136C">
        <w:rPr>
          <w:sz w:val="22"/>
          <w:szCs w:val="22"/>
        </w:rPr>
        <w:t>2.1</w:t>
      </w:r>
      <w:r w:rsidR="00B8227D">
        <w:rPr>
          <w:sz w:val="22"/>
          <w:szCs w:val="22"/>
        </w:rPr>
        <w:tab/>
      </w:r>
      <w:r w:rsidR="00063B47">
        <w:rPr>
          <w:sz w:val="22"/>
          <w:szCs w:val="22"/>
        </w:rPr>
        <w:t>For the Contracting Authority:</w:t>
      </w:r>
    </w:p>
    <w:p w14:paraId="6115C522" w14:textId="77777777" w:rsidR="00063B47" w:rsidRDefault="00063B47" w:rsidP="00063B47">
      <w:pPr>
        <w:pStyle w:val="Standard"/>
        <w:keepNext/>
        <w:keepLines/>
        <w:spacing w:after="0"/>
      </w:pPr>
      <w:r>
        <w:rPr>
          <w:sz w:val="22"/>
          <w:szCs w:val="22"/>
        </w:rPr>
        <w:tab/>
      </w:r>
      <w:r>
        <w:rPr>
          <w:sz w:val="22"/>
          <w:szCs w:val="22"/>
          <w:shd w:val="clear" w:color="auto" w:fill="FFFF00"/>
        </w:rPr>
        <w:t>&lt;Name, address, e-mail&gt;</w:t>
      </w:r>
    </w:p>
    <w:p w14:paraId="1B3884B1" w14:textId="77777777" w:rsidR="00063B47" w:rsidRDefault="00063B47" w:rsidP="00063B47">
      <w:pPr>
        <w:pStyle w:val="Standard"/>
        <w:keepNext/>
        <w:keepLines/>
        <w:spacing w:after="0"/>
      </w:pPr>
      <w:r>
        <w:rPr>
          <w:sz w:val="22"/>
          <w:szCs w:val="22"/>
        </w:rPr>
        <w:tab/>
        <w:t>For the Contractor</w:t>
      </w:r>
    </w:p>
    <w:p w14:paraId="62473DE2" w14:textId="77777777" w:rsidR="00063B47" w:rsidRDefault="00063B47" w:rsidP="00063B47">
      <w:pPr>
        <w:pStyle w:val="Standard"/>
        <w:keepNext/>
        <w:keepLines/>
        <w:spacing w:after="0"/>
      </w:pPr>
      <w:r>
        <w:rPr>
          <w:sz w:val="22"/>
          <w:szCs w:val="22"/>
        </w:rPr>
        <w:tab/>
      </w:r>
      <w:r>
        <w:rPr>
          <w:sz w:val="22"/>
          <w:szCs w:val="22"/>
          <w:shd w:val="clear" w:color="auto" w:fill="FFFF00"/>
        </w:rPr>
        <w:t>&lt;Name, address, e-mail&gt;</w:t>
      </w:r>
    </w:p>
    <w:p w14:paraId="460D249A" w14:textId="05D998D0" w:rsidR="00CB06F5" w:rsidRDefault="00CB06F5" w:rsidP="00B8227D">
      <w:pPr>
        <w:keepNext/>
        <w:keepLines/>
        <w:spacing w:after="120"/>
        <w:ind w:left="567" w:hanging="567"/>
        <w:rPr>
          <w:sz w:val="22"/>
          <w:szCs w:val="22"/>
        </w:rPr>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5769D950" w:rsidR="00191A82" w:rsidRDefault="00191A82" w:rsidP="007B13AA">
      <w:pPr>
        <w:tabs>
          <w:tab w:val="left" w:pos="600"/>
        </w:tabs>
        <w:spacing w:before="240" w:after="120"/>
        <w:ind w:left="1134" w:hanging="1134"/>
        <w:rPr>
          <w:b/>
        </w:rPr>
      </w:pPr>
      <w:r w:rsidRPr="00B547BD">
        <w:rPr>
          <w:sz w:val="22"/>
          <w:szCs w:val="22"/>
        </w:rPr>
        <w:t xml:space="preserve">12.2 </w:t>
      </w:r>
      <w:r w:rsidRPr="00B547BD">
        <w:rPr>
          <w:sz w:val="22"/>
          <w:szCs w:val="22"/>
        </w:rPr>
        <w:tab/>
      </w:r>
      <w:r w:rsidR="00142843" w:rsidRPr="00582224">
        <w:rPr>
          <w:sz w:val="22"/>
          <w:szCs w:val="22"/>
        </w:rPr>
        <w:t>‘</w:t>
      </w:r>
      <w:r w:rsidRPr="00582224">
        <w:rPr>
          <w:sz w:val="22"/>
          <w:szCs w:val="22"/>
        </w:rPr>
        <w:t xml:space="preserve">By way of derogation from Article 12.2, paragraph 2, of the general conditions, compensation for damage resulting from the </w:t>
      </w:r>
      <w:r w:rsidR="009A523C" w:rsidRPr="00582224">
        <w:rPr>
          <w:sz w:val="22"/>
          <w:szCs w:val="22"/>
        </w:rPr>
        <w:t>c</w:t>
      </w:r>
      <w:r w:rsidRPr="00582224">
        <w:rPr>
          <w:sz w:val="22"/>
          <w:szCs w:val="22"/>
        </w:rPr>
        <w:t xml:space="preserve">ontractor's liability in respect of the </w:t>
      </w:r>
      <w:r w:rsidR="009A523C" w:rsidRPr="00582224">
        <w:rPr>
          <w:sz w:val="22"/>
          <w:szCs w:val="22"/>
        </w:rPr>
        <w:t>c</w:t>
      </w:r>
      <w:r w:rsidRPr="00582224">
        <w:rPr>
          <w:sz w:val="22"/>
          <w:szCs w:val="22"/>
        </w:rPr>
        <w:t xml:space="preserve">ontracting </w:t>
      </w:r>
      <w:r w:rsidR="009A523C" w:rsidRPr="00582224">
        <w:rPr>
          <w:sz w:val="22"/>
          <w:szCs w:val="22"/>
        </w:rPr>
        <w:t>a</w:t>
      </w:r>
      <w:r w:rsidRPr="00582224">
        <w:rPr>
          <w:sz w:val="22"/>
          <w:szCs w:val="22"/>
        </w:rPr>
        <w:t xml:space="preserve">uthority is capped at an amount equal to </w:t>
      </w:r>
      <w:r w:rsidR="00E736AD">
        <w:rPr>
          <w:sz w:val="22"/>
          <w:szCs w:val="22"/>
        </w:rPr>
        <w:t>20</w:t>
      </w:r>
      <w:r w:rsidR="004944DF">
        <w:rPr>
          <w:sz w:val="22"/>
          <w:szCs w:val="22"/>
        </w:rPr>
        <w:t>.</w:t>
      </w:r>
      <w:r w:rsidR="00582224" w:rsidRPr="00582224">
        <w:rPr>
          <w:sz w:val="22"/>
          <w:szCs w:val="22"/>
        </w:rPr>
        <w:t xml:space="preserve">000 </w:t>
      </w:r>
      <w:r w:rsidRPr="00582224">
        <w:rPr>
          <w:sz w:val="22"/>
          <w:szCs w:val="22"/>
        </w:rPr>
        <w:t>EUR</w:t>
      </w:r>
      <w:r w:rsidR="00582224" w:rsidRPr="00582224">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27031EA6"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7B13AA">
        <w:rPr>
          <w:sz w:val="22"/>
          <w:szCs w:val="22"/>
        </w:rPr>
        <w:t>The start date for implementation shall be date of signature of the contract by both parties</w:t>
      </w:r>
      <w:r w:rsidR="007B13AA" w:rsidRPr="007B13AA">
        <w:rPr>
          <w:sz w:val="22"/>
          <w:szCs w:val="22"/>
        </w:rPr>
        <w:t>.</w:t>
      </w:r>
    </w:p>
    <w:p w14:paraId="39E5D744" w14:textId="1D1A9AAB"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063B47">
        <w:rPr>
          <w:sz w:val="22"/>
          <w:szCs w:val="22"/>
        </w:rPr>
        <w:t>5</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00E25190" w:rsidR="009642E7" w:rsidRPr="0036136C" w:rsidRDefault="009642E7">
            <w:pPr>
              <w:keepNext/>
              <w:spacing w:before="40" w:after="40"/>
              <w:jc w:val="center"/>
              <w:rPr>
                <w:b/>
                <w:sz w:val="22"/>
                <w:szCs w:val="22"/>
              </w:rPr>
            </w:pPr>
            <w:r w:rsidRPr="0016610D">
              <w:rPr>
                <w:b/>
                <w:sz w:val="22"/>
                <w:szCs w:val="22"/>
              </w:rPr>
              <w:t>EUR</w:t>
            </w:r>
          </w:p>
        </w:tc>
      </w:tr>
      <w:tr w:rsidR="0061472A" w:rsidRPr="0036136C" w14:paraId="65D850D2" w14:textId="77777777" w:rsidTr="00212B1D">
        <w:trPr>
          <w:cantSplit/>
          <w:trHeight w:val="894"/>
        </w:trPr>
        <w:tc>
          <w:tcPr>
            <w:tcW w:w="1134" w:type="dxa"/>
          </w:tcPr>
          <w:p w14:paraId="6C3C2A1B" w14:textId="207FF2A5" w:rsidR="0061472A" w:rsidRPr="0036136C" w:rsidRDefault="0061472A" w:rsidP="0061472A">
            <w:pPr>
              <w:keepNext/>
              <w:spacing w:before="40" w:after="40"/>
              <w:jc w:val="center"/>
              <w:rPr>
                <w:b/>
                <w:sz w:val="22"/>
                <w:szCs w:val="22"/>
              </w:rPr>
            </w:pPr>
            <w:r>
              <w:rPr>
                <w:b/>
                <w:sz w:val="22"/>
                <w:szCs w:val="22"/>
              </w:rPr>
              <w:t>1</w:t>
            </w:r>
          </w:p>
        </w:tc>
        <w:tc>
          <w:tcPr>
            <w:tcW w:w="6078" w:type="dxa"/>
          </w:tcPr>
          <w:p w14:paraId="5B283E59" w14:textId="7AD1F846" w:rsidR="0061472A" w:rsidRPr="0036136C" w:rsidRDefault="00063B47" w:rsidP="0061472A">
            <w:pPr>
              <w:keepNext/>
              <w:spacing w:before="40" w:after="40"/>
              <w:rPr>
                <w:b/>
                <w:sz w:val="22"/>
                <w:szCs w:val="22"/>
              </w:rPr>
            </w:pPr>
            <w:r w:rsidRPr="00ED620B">
              <w:rPr>
                <w:b/>
                <w:bCs/>
                <w:sz w:val="22"/>
                <w:szCs w:val="22"/>
                <w:lang w:val="en-US"/>
              </w:rPr>
              <w:t>Initial Report</w:t>
            </w:r>
          </w:p>
        </w:tc>
        <w:tc>
          <w:tcPr>
            <w:tcW w:w="1520" w:type="dxa"/>
          </w:tcPr>
          <w:p w14:paraId="6C556B40" w14:textId="6B0CF657" w:rsidR="0061472A" w:rsidRPr="0036136C" w:rsidRDefault="0061472A" w:rsidP="0061472A">
            <w:pPr>
              <w:spacing w:after="0"/>
              <w:jc w:val="center"/>
              <w:rPr>
                <w:sz w:val="22"/>
                <w:szCs w:val="22"/>
              </w:rPr>
            </w:pPr>
            <w:r w:rsidRPr="0061472A">
              <w:rPr>
                <w:sz w:val="22"/>
                <w:szCs w:val="22"/>
              </w:rPr>
              <w:t xml:space="preserve">Maximum </w:t>
            </w:r>
            <w:r w:rsidR="00063B47">
              <w:rPr>
                <w:sz w:val="22"/>
                <w:szCs w:val="22"/>
              </w:rPr>
              <w:t>10</w:t>
            </w:r>
            <w:r w:rsidRPr="0061472A">
              <w:rPr>
                <w:w w:val="50"/>
                <w:sz w:val="22"/>
                <w:szCs w:val="22"/>
              </w:rPr>
              <w:t> </w:t>
            </w:r>
            <w:r w:rsidRPr="0061472A">
              <w:rPr>
                <w:sz w:val="22"/>
                <w:szCs w:val="22"/>
              </w:rPr>
              <w:t>% of the contract value</w:t>
            </w:r>
          </w:p>
          <w:p w14:paraId="31ECD5F1" w14:textId="6DDEF842" w:rsidR="0061472A" w:rsidRPr="0036136C" w:rsidRDefault="0061472A" w:rsidP="0061472A">
            <w:pPr>
              <w:keepNext/>
              <w:spacing w:before="40" w:after="40"/>
              <w:jc w:val="center"/>
              <w:rPr>
                <w:sz w:val="22"/>
                <w:szCs w:val="22"/>
              </w:rPr>
            </w:pPr>
          </w:p>
        </w:tc>
      </w:tr>
      <w:tr w:rsidR="0061472A" w:rsidRPr="0036136C" w14:paraId="6F31B3E6" w14:textId="77777777" w:rsidTr="00212B1D">
        <w:trPr>
          <w:cantSplit/>
          <w:trHeight w:val="1082"/>
        </w:trPr>
        <w:tc>
          <w:tcPr>
            <w:tcW w:w="1134" w:type="dxa"/>
            <w:tcBorders>
              <w:bottom w:val="nil"/>
            </w:tcBorders>
          </w:tcPr>
          <w:p w14:paraId="36A17310" w14:textId="1920F81D" w:rsidR="0061472A" w:rsidRPr="0036136C" w:rsidRDefault="00063B47" w:rsidP="0061472A">
            <w:pPr>
              <w:spacing w:before="40" w:after="40"/>
              <w:jc w:val="center"/>
              <w:rPr>
                <w:b/>
                <w:sz w:val="22"/>
                <w:szCs w:val="22"/>
              </w:rPr>
            </w:pPr>
            <w:r>
              <w:rPr>
                <w:b/>
                <w:sz w:val="22"/>
                <w:szCs w:val="22"/>
              </w:rPr>
              <w:t>3</w:t>
            </w:r>
          </w:p>
        </w:tc>
        <w:tc>
          <w:tcPr>
            <w:tcW w:w="6078" w:type="dxa"/>
            <w:tcBorders>
              <w:bottom w:val="nil"/>
            </w:tcBorders>
          </w:tcPr>
          <w:p w14:paraId="15C57114" w14:textId="07BD4ACC" w:rsidR="0061472A" w:rsidRPr="0061472A" w:rsidRDefault="00063B47" w:rsidP="0061472A">
            <w:pPr>
              <w:spacing w:before="40" w:after="40"/>
              <w:rPr>
                <w:sz w:val="22"/>
                <w:szCs w:val="22"/>
              </w:rPr>
            </w:pPr>
            <w:r w:rsidRPr="00ED620B">
              <w:rPr>
                <w:b/>
                <w:bCs/>
                <w:sz w:val="22"/>
                <w:szCs w:val="22"/>
                <w:lang w:val="en-US"/>
              </w:rPr>
              <w:t>Interim Report</w:t>
            </w:r>
          </w:p>
        </w:tc>
        <w:tc>
          <w:tcPr>
            <w:tcW w:w="1520" w:type="dxa"/>
            <w:tcBorders>
              <w:bottom w:val="nil"/>
            </w:tcBorders>
          </w:tcPr>
          <w:p w14:paraId="528FBC25" w14:textId="4045D8EF" w:rsidR="0061472A" w:rsidRPr="0036136C" w:rsidRDefault="0061472A" w:rsidP="0061472A">
            <w:pPr>
              <w:spacing w:after="0"/>
              <w:jc w:val="center"/>
              <w:rPr>
                <w:sz w:val="22"/>
                <w:szCs w:val="22"/>
              </w:rPr>
            </w:pPr>
            <w:r w:rsidRPr="0061472A">
              <w:rPr>
                <w:sz w:val="22"/>
                <w:szCs w:val="22"/>
              </w:rPr>
              <w:t xml:space="preserve">Maximum </w:t>
            </w:r>
            <w:r w:rsidR="00063B47">
              <w:rPr>
                <w:sz w:val="22"/>
                <w:szCs w:val="22"/>
              </w:rPr>
              <w:t>50</w:t>
            </w:r>
            <w:r w:rsidRPr="0061472A">
              <w:rPr>
                <w:sz w:val="22"/>
                <w:szCs w:val="22"/>
              </w:rPr>
              <w:t xml:space="preserve"> % of the contract value</w:t>
            </w:r>
          </w:p>
        </w:tc>
      </w:tr>
      <w:tr w:rsidR="0061472A" w:rsidRPr="0036136C" w14:paraId="7CC56A96" w14:textId="77777777" w:rsidTr="0061472A">
        <w:trPr>
          <w:cantSplit/>
          <w:trHeight w:val="894"/>
        </w:trPr>
        <w:tc>
          <w:tcPr>
            <w:tcW w:w="1134" w:type="dxa"/>
            <w:tcBorders>
              <w:bottom w:val="nil"/>
            </w:tcBorders>
          </w:tcPr>
          <w:p w14:paraId="60CF844D" w14:textId="3684C9FD" w:rsidR="0061472A" w:rsidRPr="0036136C" w:rsidRDefault="00063B47" w:rsidP="0061472A">
            <w:pPr>
              <w:spacing w:before="40" w:after="40"/>
              <w:jc w:val="center"/>
              <w:rPr>
                <w:b/>
                <w:sz w:val="22"/>
                <w:szCs w:val="22"/>
              </w:rPr>
            </w:pPr>
            <w:r>
              <w:rPr>
                <w:b/>
                <w:sz w:val="22"/>
                <w:szCs w:val="22"/>
              </w:rPr>
              <w:t>5</w:t>
            </w:r>
          </w:p>
        </w:tc>
        <w:tc>
          <w:tcPr>
            <w:tcW w:w="6078" w:type="dxa"/>
            <w:tcBorders>
              <w:bottom w:val="nil"/>
            </w:tcBorders>
          </w:tcPr>
          <w:p w14:paraId="141360A8" w14:textId="25F1253B" w:rsidR="0061472A" w:rsidRPr="0061472A" w:rsidRDefault="00063B47" w:rsidP="0061472A">
            <w:pPr>
              <w:spacing w:before="40" w:after="40"/>
              <w:rPr>
                <w:sz w:val="22"/>
                <w:szCs w:val="22"/>
              </w:rPr>
            </w:pPr>
            <w:r w:rsidRPr="00ED620B">
              <w:rPr>
                <w:b/>
                <w:bCs/>
                <w:sz w:val="22"/>
                <w:szCs w:val="22"/>
                <w:lang w:val="en-US"/>
              </w:rPr>
              <w:t>Final report</w:t>
            </w:r>
          </w:p>
        </w:tc>
        <w:tc>
          <w:tcPr>
            <w:tcW w:w="1520" w:type="dxa"/>
            <w:tcBorders>
              <w:bottom w:val="nil"/>
            </w:tcBorders>
          </w:tcPr>
          <w:p w14:paraId="497DDE49" w14:textId="63255386" w:rsidR="0061472A" w:rsidRPr="0036136C" w:rsidRDefault="0061472A" w:rsidP="0061472A">
            <w:pPr>
              <w:spacing w:after="0"/>
              <w:jc w:val="center"/>
              <w:rPr>
                <w:sz w:val="22"/>
                <w:szCs w:val="22"/>
              </w:rPr>
            </w:pPr>
            <w:r w:rsidRPr="0061472A">
              <w:rPr>
                <w:sz w:val="22"/>
                <w:szCs w:val="22"/>
              </w:rPr>
              <w:t xml:space="preserve">Maximum </w:t>
            </w:r>
            <w:r w:rsidR="00063B47">
              <w:rPr>
                <w:sz w:val="22"/>
                <w:szCs w:val="22"/>
              </w:rPr>
              <w:t>50</w:t>
            </w:r>
            <w:r w:rsidRPr="0061472A">
              <w:rPr>
                <w:sz w:val="22"/>
                <w:szCs w:val="22"/>
              </w:rPr>
              <w:t xml:space="preserve"> % of the contract value</w:t>
            </w: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49CEFD7B" w14:textId="77777777" w:rsidR="00960C0F" w:rsidRDefault="00960C0F" w:rsidP="004443F8">
      <w:pPr>
        <w:spacing w:after="120"/>
        <w:ind w:left="567" w:hanging="567"/>
        <w:rPr>
          <w:sz w:val="22"/>
          <w:szCs w:val="22"/>
        </w:rPr>
      </w:pPr>
    </w:p>
    <w:p w14:paraId="53E54C20" w14:textId="35B7088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16610D">
        <w:rPr>
          <w:sz w:val="22"/>
          <w:szCs w:val="22"/>
        </w:rPr>
        <w:t>RON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A7BFBDD" w14:textId="35C2452E" w:rsidR="00A1628E" w:rsidRPr="0036136C" w:rsidRDefault="00CB06F5" w:rsidP="0016610D">
      <w:pPr>
        <w:spacing w:after="0"/>
        <w:ind w:left="709" w:hanging="709"/>
        <w:rPr>
          <w:bCs/>
          <w:sz w:val="22"/>
          <w:szCs w:val="22"/>
        </w:rPr>
      </w:pPr>
      <w:r w:rsidRPr="0036136C">
        <w:rPr>
          <w:bCs/>
          <w:sz w:val="22"/>
          <w:szCs w:val="22"/>
        </w:rPr>
        <w:t>30.1</w:t>
      </w:r>
      <w:r w:rsidRPr="0036136C">
        <w:rPr>
          <w:bCs/>
          <w:sz w:val="22"/>
          <w:szCs w:val="22"/>
        </w:rPr>
        <w:tab/>
      </w:r>
      <w:r w:rsidR="0044564F" w:rsidRPr="0044564F">
        <w:rPr>
          <w:sz w:val="22"/>
          <w:szCs w:val="22"/>
        </w:rPr>
        <w:t>No pre-financing is possible for this contract and no financing guarantee is required</w:t>
      </w:r>
      <w:r w:rsidR="009A3CD3" w:rsidRPr="0016610D">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7EA300D" w14:textId="0BEC1E8C" w:rsidR="00C233EC" w:rsidRPr="0036136C" w:rsidRDefault="00C233EC" w:rsidP="00915ACF">
      <w:pPr>
        <w:pStyle w:val="Title"/>
        <w:spacing w:before="120" w:after="0"/>
        <w:ind w:left="567"/>
        <w:jc w:val="both"/>
        <w:rPr>
          <w:b w:val="0"/>
          <w:bCs/>
          <w:smallCaps/>
          <w:sz w:val="22"/>
          <w:szCs w:val="22"/>
        </w:rPr>
      </w:pPr>
    </w:p>
    <w:p w14:paraId="6E42694B" w14:textId="255A722C" w:rsidR="00256345" w:rsidRPr="00B9475B" w:rsidRDefault="002A496E" w:rsidP="00CF41D3">
      <w:pPr>
        <w:tabs>
          <w:tab w:val="left" w:pos="1417"/>
          <w:tab w:val="left" w:pos="2126"/>
          <w:tab w:val="left" w:pos="2835"/>
        </w:tabs>
        <w:ind w:left="567" w:hanging="567"/>
        <w:rPr>
          <w:sz w:val="22"/>
          <w:szCs w:val="22"/>
        </w:rPr>
      </w:pPr>
      <w:r w:rsidRPr="00B9475B">
        <w:rPr>
          <w:sz w:val="22"/>
          <w:szCs w:val="22"/>
        </w:rPr>
        <w:t>40.4</w:t>
      </w:r>
      <w:r w:rsidR="00CF41D3" w:rsidRPr="00B9475B">
        <w:rPr>
          <w:sz w:val="22"/>
          <w:szCs w:val="22"/>
        </w:rPr>
        <w:tab/>
      </w:r>
      <w:r w:rsidR="00256345" w:rsidRPr="00B9475B">
        <w:rPr>
          <w:sz w:val="22"/>
          <w:szCs w:val="22"/>
        </w:rPr>
        <w:t>Any di</w:t>
      </w:r>
      <w:r w:rsidR="00745D2F" w:rsidRPr="00B9475B">
        <w:rPr>
          <w:sz w:val="22"/>
          <w:szCs w:val="22"/>
        </w:rPr>
        <w:t>s</w:t>
      </w:r>
      <w:r w:rsidR="00256345" w:rsidRPr="00B9475B">
        <w:rPr>
          <w:sz w:val="22"/>
          <w:szCs w:val="22"/>
        </w:rPr>
        <w:t xml:space="preserve">pute arising out of or relating to this </w:t>
      </w:r>
      <w:r w:rsidR="002F498B" w:rsidRPr="00B9475B">
        <w:rPr>
          <w:sz w:val="22"/>
          <w:szCs w:val="22"/>
        </w:rPr>
        <w:t>c</w:t>
      </w:r>
      <w:r w:rsidR="00256345" w:rsidRPr="00B9475B">
        <w:rPr>
          <w:sz w:val="22"/>
          <w:szCs w:val="22"/>
        </w:rPr>
        <w:t>ontract which cannot be settled otherwise shall</w:t>
      </w:r>
      <w:r w:rsidR="00160680" w:rsidRPr="00B9475B">
        <w:rPr>
          <w:sz w:val="22"/>
          <w:szCs w:val="22"/>
        </w:rPr>
        <w:t xml:space="preserve"> be settled</w:t>
      </w:r>
      <w:r w:rsidR="0016610D" w:rsidRPr="00B9475B">
        <w:rPr>
          <w:sz w:val="22"/>
          <w:szCs w:val="22"/>
        </w:rPr>
        <w:t xml:space="preserve"> referred to the exclusive jurisdiction of Timisoara Court applying the national legislation of the contracting authority.</w:t>
      </w:r>
    </w:p>
    <w:p w14:paraId="6A0B718B" w14:textId="77777777" w:rsidR="00AB3480" w:rsidRPr="00B9475B" w:rsidRDefault="00AB3480" w:rsidP="00AB3480">
      <w:pPr>
        <w:keepNext/>
        <w:keepLines/>
        <w:tabs>
          <w:tab w:val="left" w:pos="1134"/>
        </w:tabs>
        <w:spacing w:before="240" w:after="120"/>
        <w:ind w:left="1134" w:hanging="1134"/>
        <w:rPr>
          <w:b/>
          <w:szCs w:val="24"/>
        </w:rPr>
      </w:pPr>
      <w:r w:rsidRPr="00B9475B">
        <w:rPr>
          <w:b/>
          <w:szCs w:val="24"/>
        </w:rPr>
        <w:t>Article 42</w:t>
      </w:r>
      <w:r w:rsidRPr="00B9475B">
        <w:rPr>
          <w:b/>
          <w:szCs w:val="24"/>
        </w:rPr>
        <w:tab/>
        <w:t xml:space="preserve">Data </w:t>
      </w:r>
      <w:r w:rsidR="00142843" w:rsidRPr="00B9475B">
        <w:rPr>
          <w:b/>
          <w:szCs w:val="24"/>
        </w:rPr>
        <w:t>p</w:t>
      </w:r>
      <w:r w:rsidRPr="00B9475B">
        <w:rPr>
          <w:b/>
          <w:szCs w:val="24"/>
        </w:rPr>
        <w:t>rotection</w:t>
      </w:r>
    </w:p>
    <w:p w14:paraId="7C980CA2" w14:textId="540DDD3A" w:rsidR="00C1075A" w:rsidRPr="00B9475B" w:rsidRDefault="00C1075A" w:rsidP="00C1075A">
      <w:pPr>
        <w:rPr>
          <w:sz w:val="22"/>
          <w:szCs w:val="22"/>
        </w:rPr>
      </w:pPr>
      <w:r w:rsidRPr="00B9475B">
        <w:rPr>
          <w:sz w:val="22"/>
          <w:szCs w:val="22"/>
        </w:rPr>
        <w:t xml:space="preserve"> 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32ECD064" w:rsidR="00C1075A" w:rsidRPr="005C0DEE" w:rsidRDefault="00C1075A" w:rsidP="00C1075A">
      <w:pPr>
        <w:rPr>
          <w:sz w:val="22"/>
          <w:szCs w:val="22"/>
          <w:u w:val="single"/>
        </w:rPr>
      </w:pPr>
      <w:r w:rsidRPr="00B9475B">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w:t>
      </w:r>
      <w:r w:rsidRPr="00B9475B">
        <w:rPr>
          <w:sz w:val="22"/>
          <w:szCs w:val="22"/>
        </w:rPr>
        <w:lastRenderedPageBreak/>
        <w:t>45/2001 and Decision No 1247/2002/EC</w:t>
      </w:r>
      <w:r w:rsidRPr="00B9475B">
        <w:rPr>
          <w:rStyle w:val="FootnoteReference"/>
          <w:sz w:val="22"/>
          <w:szCs w:val="22"/>
        </w:rPr>
        <w:footnoteReference w:id="4"/>
      </w:r>
      <w:r w:rsidRPr="00B9475B">
        <w:rPr>
          <w:sz w:val="22"/>
          <w:szCs w:val="22"/>
        </w:rPr>
        <w:t xml:space="preserve"> and as detailed in the specific privacy statement published at </w:t>
      </w:r>
      <w:proofErr w:type="spellStart"/>
      <w:r w:rsidRPr="00B9475B">
        <w:rPr>
          <w:sz w:val="22"/>
          <w:szCs w:val="22"/>
        </w:rPr>
        <w:t>ePRAG</w:t>
      </w:r>
      <w:proofErr w:type="spellEnd"/>
      <w:r w:rsidRPr="00B9475B">
        <w:rPr>
          <w:sz w:val="22"/>
          <w:szCs w:val="22"/>
        </w:rPr>
        <w: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80ABF" w14:textId="77777777" w:rsidR="003161E4" w:rsidRDefault="003161E4">
      <w:r>
        <w:separator/>
      </w:r>
    </w:p>
  </w:endnote>
  <w:endnote w:type="continuationSeparator" w:id="0">
    <w:p w14:paraId="4448606A" w14:textId="77777777" w:rsidR="003161E4" w:rsidRDefault="0031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charset w:val="00"/>
    <w:family w:val="roman"/>
    <w:pitch w:val="variable"/>
  </w:font>
  <w:font w:name="Optima">
    <w:altName w:val="Arial"/>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56D70428"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4005ECE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9F6B6" w14:textId="77777777" w:rsidR="003161E4" w:rsidRDefault="003161E4" w:rsidP="002D5121">
      <w:pPr>
        <w:spacing w:before="120" w:after="0"/>
      </w:pPr>
      <w:r>
        <w:separator/>
      </w:r>
    </w:p>
  </w:footnote>
  <w:footnote w:type="continuationSeparator" w:id="0">
    <w:p w14:paraId="3109CF6C" w14:textId="77777777" w:rsidR="003161E4" w:rsidRDefault="003161E4">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6300394">
    <w:abstractNumId w:val="17"/>
  </w:num>
  <w:num w:numId="2" w16cid:durableId="1134450908">
    <w:abstractNumId w:val="1"/>
  </w:num>
  <w:num w:numId="3" w16cid:durableId="1407803961">
    <w:abstractNumId w:val="0"/>
  </w:num>
  <w:num w:numId="4" w16cid:durableId="112335386">
    <w:abstractNumId w:val="13"/>
  </w:num>
  <w:num w:numId="5" w16cid:durableId="1716195981">
    <w:abstractNumId w:val="2"/>
  </w:num>
  <w:num w:numId="6" w16cid:durableId="860436082">
    <w:abstractNumId w:val="10"/>
  </w:num>
  <w:num w:numId="7" w16cid:durableId="993410872">
    <w:abstractNumId w:val="5"/>
  </w:num>
  <w:num w:numId="8" w16cid:durableId="1300650581">
    <w:abstractNumId w:val="9"/>
  </w:num>
  <w:num w:numId="9" w16cid:durableId="335500863">
    <w:abstractNumId w:val="16"/>
  </w:num>
  <w:num w:numId="10" w16cid:durableId="1369598450">
    <w:abstractNumId w:val="19"/>
  </w:num>
  <w:num w:numId="11" w16cid:durableId="57826544">
    <w:abstractNumId w:val="7"/>
  </w:num>
  <w:num w:numId="12" w16cid:durableId="1349454643">
    <w:abstractNumId w:val="15"/>
  </w:num>
  <w:num w:numId="13" w16cid:durableId="1113745456">
    <w:abstractNumId w:val="14"/>
  </w:num>
  <w:num w:numId="14" w16cid:durableId="118185406">
    <w:abstractNumId w:val="11"/>
  </w:num>
  <w:num w:numId="15" w16cid:durableId="429543212">
    <w:abstractNumId w:val="12"/>
  </w:num>
  <w:num w:numId="16" w16cid:durableId="1313097371">
    <w:abstractNumId w:val="4"/>
  </w:num>
  <w:num w:numId="17" w16cid:durableId="1445034701">
    <w:abstractNumId w:val="8"/>
  </w:num>
  <w:num w:numId="18" w16cid:durableId="239800679">
    <w:abstractNumId w:val="3"/>
  </w:num>
  <w:num w:numId="19" w16cid:durableId="561257898">
    <w:abstractNumId w:val="6"/>
  </w:num>
  <w:num w:numId="20" w16cid:durableId="982001381">
    <w:abstractNumId w:val="20"/>
  </w:num>
  <w:num w:numId="21" w16cid:durableId="91613766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63B47"/>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6610D"/>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6BC"/>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161E4"/>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4564F"/>
    <w:rsid w:val="00451C15"/>
    <w:rsid w:val="0045347B"/>
    <w:rsid w:val="004540D9"/>
    <w:rsid w:val="004701B3"/>
    <w:rsid w:val="00485444"/>
    <w:rsid w:val="00487C28"/>
    <w:rsid w:val="004944DF"/>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2224"/>
    <w:rsid w:val="005832D0"/>
    <w:rsid w:val="00584668"/>
    <w:rsid w:val="00593F85"/>
    <w:rsid w:val="00597743"/>
    <w:rsid w:val="005B17CD"/>
    <w:rsid w:val="005B5044"/>
    <w:rsid w:val="005D3026"/>
    <w:rsid w:val="005D4A77"/>
    <w:rsid w:val="005D724D"/>
    <w:rsid w:val="005D7F08"/>
    <w:rsid w:val="005E1D91"/>
    <w:rsid w:val="00607027"/>
    <w:rsid w:val="006113A8"/>
    <w:rsid w:val="00614005"/>
    <w:rsid w:val="0061472A"/>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13AA"/>
    <w:rsid w:val="007B1607"/>
    <w:rsid w:val="007B65F1"/>
    <w:rsid w:val="007C12B8"/>
    <w:rsid w:val="007C46F7"/>
    <w:rsid w:val="007D14B2"/>
    <w:rsid w:val="007D6530"/>
    <w:rsid w:val="007F1A4B"/>
    <w:rsid w:val="00800A10"/>
    <w:rsid w:val="008041B6"/>
    <w:rsid w:val="008055EB"/>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0C0F"/>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254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9475B"/>
    <w:rsid w:val="00BA56FF"/>
    <w:rsid w:val="00BA6A10"/>
    <w:rsid w:val="00BD3124"/>
    <w:rsid w:val="00BD49B1"/>
    <w:rsid w:val="00BE49C2"/>
    <w:rsid w:val="00BE5213"/>
    <w:rsid w:val="00BF0B6E"/>
    <w:rsid w:val="00BF0CBF"/>
    <w:rsid w:val="00BF165B"/>
    <w:rsid w:val="00BF3B0E"/>
    <w:rsid w:val="00C0316C"/>
    <w:rsid w:val="00C1075A"/>
    <w:rsid w:val="00C10CA2"/>
    <w:rsid w:val="00C2247A"/>
    <w:rsid w:val="00C233EC"/>
    <w:rsid w:val="00C238A2"/>
    <w:rsid w:val="00C23B3C"/>
    <w:rsid w:val="00C43DB0"/>
    <w:rsid w:val="00C45887"/>
    <w:rsid w:val="00C521B2"/>
    <w:rsid w:val="00C52F0B"/>
    <w:rsid w:val="00C61A8C"/>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36AD"/>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D4034"/>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683"/>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basedOn w:val="DefaultParagraphFont"/>
    <w:uiPriority w:val="99"/>
    <w:semiHidden/>
    <w:unhideWhenUsed/>
    <w:rsid w:val="00B9475B"/>
    <w:rPr>
      <w:color w:val="605E5C"/>
      <w:shd w:val="clear" w:color="auto" w:fill="E1DFDD"/>
    </w:rPr>
  </w:style>
  <w:style w:type="paragraph" w:customStyle="1" w:styleId="Standard">
    <w:name w:val="Standard"/>
    <w:rsid w:val="00063B47"/>
    <w:pPr>
      <w:suppressAutoHyphens/>
      <w:autoSpaceDN w:val="0"/>
      <w:spacing w:after="240"/>
      <w:jc w:val="both"/>
      <w:textAlignment w:val="baseline"/>
    </w:pPr>
    <w:rPr>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01902">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5151344">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6</Pages>
  <Words>1187</Words>
  <Characters>6810</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Marian DRAGU</cp:lastModifiedBy>
  <cp:revision>4</cp:revision>
  <cp:lastPrinted>2013-05-17T10:14:00Z</cp:lastPrinted>
  <dcterms:created xsi:type="dcterms:W3CDTF">2025-09-04T10:43:00Z</dcterms:created>
  <dcterms:modified xsi:type="dcterms:W3CDTF">2025-09-04T11:46:00Z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