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C48D21C" w14:textId="77777777" w:rsidR="00440E70" w:rsidRDefault="006C1D26">
      <w:pPr>
        <w:jc w:val="center"/>
        <w:rPr>
          <w:rStyle w:val="Strong"/>
          <w:sz w:val="28"/>
          <w:szCs w:val="28"/>
          <w:lang w:val="en-GB"/>
        </w:rPr>
      </w:pPr>
      <w:r>
        <w:rPr>
          <w:rStyle w:val="Strong"/>
          <w:sz w:val="28"/>
          <w:szCs w:val="28"/>
          <w:lang w:val="en-GB"/>
        </w:rPr>
        <w:t>S</w:t>
      </w:r>
      <w:r w:rsidRPr="006C1D26">
        <w:rPr>
          <w:rStyle w:val="Strong"/>
          <w:sz w:val="28"/>
          <w:szCs w:val="28"/>
          <w:lang w:val="en-GB"/>
        </w:rPr>
        <w:t>upply of 5 trailers for Banat Honey Route</w:t>
      </w:r>
      <w:r w:rsidR="006F5FD0" w:rsidRPr="00B33EE6">
        <w:rPr>
          <w:rStyle w:val="Strong"/>
          <w:sz w:val="28"/>
          <w:szCs w:val="28"/>
          <w:lang w:val="en-GB"/>
        </w:rPr>
        <w:br/>
      </w:r>
      <w:r w:rsidR="00440E70" w:rsidRPr="00440E70">
        <w:rPr>
          <w:rStyle w:val="Strong"/>
          <w:sz w:val="28"/>
          <w:szCs w:val="28"/>
          <w:lang w:val="en-GB"/>
        </w:rPr>
        <w:t xml:space="preserve">Caraș-Severin County </w:t>
      </w:r>
    </w:p>
    <w:p w14:paraId="3363FF0F" w14:textId="2E819549" w:rsidR="006F5FD0" w:rsidRPr="00B33EE6" w:rsidRDefault="00440E70">
      <w:pPr>
        <w:jc w:val="center"/>
        <w:rPr>
          <w:sz w:val="28"/>
          <w:szCs w:val="28"/>
          <w:lang w:val="en-GB"/>
        </w:rPr>
      </w:pPr>
      <w:r w:rsidRPr="00440E70">
        <w:rPr>
          <w:rStyle w:val="Strong"/>
          <w:sz w:val="28"/>
          <w:szCs w:val="28"/>
          <w:lang w:val="en-GB"/>
        </w:rPr>
        <w:t xml:space="preserve">(Reșița area and Danube Gorge – </w:t>
      </w:r>
      <w:proofErr w:type="spellStart"/>
      <w:r w:rsidRPr="00440E70">
        <w:rPr>
          <w:rStyle w:val="Strong"/>
          <w:sz w:val="28"/>
          <w:szCs w:val="28"/>
          <w:lang w:val="en-GB"/>
        </w:rPr>
        <w:t>Clisura</w:t>
      </w:r>
      <w:proofErr w:type="spellEnd"/>
      <w:r w:rsidRPr="00440E70">
        <w:rPr>
          <w:rStyle w:val="Strong"/>
          <w:sz w:val="28"/>
          <w:szCs w:val="28"/>
          <w:lang w:val="en-GB"/>
        </w:rPr>
        <w:t xml:space="preserve"> </w:t>
      </w:r>
      <w:proofErr w:type="spellStart"/>
      <w:r w:rsidRPr="00440E70">
        <w:rPr>
          <w:rStyle w:val="Strong"/>
          <w:sz w:val="28"/>
          <w:szCs w:val="28"/>
          <w:lang w:val="en-GB"/>
        </w:rPr>
        <w:t>Dunării</w:t>
      </w:r>
      <w:proofErr w:type="spellEnd"/>
      <w:r w:rsidRPr="00440E70">
        <w:rPr>
          <w:rStyle w:val="Strong"/>
          <w:sz w:val="28"/>
          <w:szCs w:val="28"/>
          <w:lang w:val="en-GB"/>
        </w:rPr>
        <w:t>), Romania</w:t>
      </w:r>
    </w:p>
    <w:p w14:paraId="18038F2A" w14:textId="77777777" w:rsidR="005F1166" w:rsidRPr="001C782E" w:rsidRDefault="005F1166" w:rsidP="005F1166">
      <w:pPr>
        <w:jc w:val="both"/>
        <w:outlineLvl w:val="0"/>
        <w:rPr>
          <w:rStyle w:val="Strong"/>
          <w:b w:val="0"/>
          <w:sz w:val="22"/>
          <w:szCs w:val="22"/>
          <w:lang w:val="en-GB"/>
        </w:rPr>
      </w:pPr>
      <w:r w:rsidRPr="001C782E">
        <w:rPr>
          <w:rStyle w:val="Strong"/>
          <w:b w:val="0"/>
          <w:sz w:val="22"/>
          <w:szCs w:val="22"/>
          <w:lang w:val="en-GB"/>
        </w:rPr>
        <w:t>Please note that the awarding of the contract is subject to the prior conclusion of a financing agreement under the Interreg IPA Romania–Serbia Programme, which does not modify the elements of the procurement procedure.</w:t>
      </w:r>
    </w:p>
    <w:p w14:paraId="5B980C1B" w14:textId="77777777" w:rsidR="005F1166" w:rsidRPr="00B33EE6" w:rsidRDefault="005F1166" w:rsidP="005F1166">
      <w:pPr>
        <w:jc w:val="both"/>
        <w:outlineLvl w:val="0"/>
        <w:rPr>
          <w:rStyle w:val="Strong"/>
          <w:sz w:val="22"/>
          <w:szCs w:val="22"/>
          <w:lang w:val="en-GB"/>
        </w:rPr>
      </w:pPr>
      <w:r w:rsidRPr="001C782E">
        <w:rPr>
          <w:rStyle w:val="Strong"/>
          <w:b w:val="0"/>
          <w:sz w:val="22"/>
          <w:szCs w:val="22"/>
          <w:lang w:val="en-GB"/>
        </w:rPr>
        <w:t>If this condition is not met, the contracting authority will abandon the procurement or cancel the award procedure without the tenderers being entitled to claim any compensation</w:t>
      </w:r>
      <w:r>
        <w:rPr>
          <w:rStyle w:val="Strong"/>
          <w:b w:val="0"/>
          <w:sz w:val="22"/>
          <w:szCs w:val="22"/>
          <w:lang w:val="en-GB"/>
        </w:rPr>
        <w:t>.</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4BC8CC8B" w:rsidR="006F5FD0" w:rsidRPr="00B33EE6" w:rsidRDefault="00BE315B">
      <w:pPr>
        <w:pStyle w:val="Blockquote"/>
        <w:rPr>
          <w:i/>
          <w:sz w:val="22"/>
          <w:szCs w:val="22"/>
          <w:lang w:val="en-GB"/>
        </w:rPr>
      </w:pPr>
      <w:r w:rsidRPr="00BE315B">
        <w:rPr>
          <w:rStyle w:val="Emphasis"/>
          <w:i w:val="0"/>
          <w:sz w:val="22"/>
          <w:szCs w:val="22"/>
          <w:lang w:val="en-GB"/>
        </w:rPr>
        <w:t>RORS00240/ACACSCB/TD</w:t>
      </w:r>
      <w:r>
        <w:rPr>
          <w:rStyle w:val="Emphasis"/>
          <w:i w:val="0"/>
          <w:sz w:val="22"/>
          <w:szCs w:val="22"/>
          <w:lang w:val="en-GB"/>
        </w:rPr>
        <w:t>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05403652" w14:textId="12D14EAE" w:rsidR="00D6124A" w:rsidRPr="00B33EE6" w:rsidRDefault="00D6124A" w:rsidP="00D6124A">
      <w:pPr>
        <w:pStyle w:val="Blockquote"/>
        <w:ind w:left="0" w:firstLine="180"/>
        <w:jc w:val="both"/>
        <w:rPr>
          <w:sz w:val="22"/>
          <w:szCs w:val="22"/>
          <w:lang w:val="en-GB"/>
        </w:rPr>
      </w:pPr>
      <w:r w:rsidRPr="00EA4DF6">
        <w:rPr>
          <w:sz w:val="22"/>
          <w:szCs w:val="22"/>
          <w:lang w:val="en-GB"/>
        </w:rPr>
        <w:t>Competitive Negotiated procedure for supplies</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4DBEB4B" w:rsidR="00971962" w:rsidRPr="00B33EE6" w:rsidRDefault="006C6FED" w:rsidP="006C6FED">
      <w:pPr>
        <w:pStyle w:val="PRAGHeading2"/>
        <w:numPr>
          <w:ilvl w:val="0"/>
          <w:numId w:val="0"/>
        </w:numPr>
        <w:ind w:left="540" w:right="357" w:hanging="180"/>
        <w:rPr>
          <w:lang w:val="en-GB"/>
        </w:rPr>
      </w:pPr>
      <w:r w:rsidRPr="00D36168">
        <w:rPr>
          <w:rStyle w:val="Emphasi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3365162D" w:rsidR="00502217" w:rsidRPr="00B33EE6" w:rsidRDefault="002C083C" w:rsidP="00502217">
      <w:pPr>
        <w:pStyle w:val="Blockquote"/>
        <w:jc w:val="both"/>
        <w:rPr>
          <w:sz w:val="22"/>
          <w:szCs w:val="22"/>
          <w:lang w:val="en-GB"/>
        </w:rPr>
      </w:pPr>
      <w:r w:rsidRPr="002C083C">
        <w:rPr>
          <w:rStyle w:val="Emphasis"/>
          <w:i w:val="0"/>
          <w:sz w:val="22"/>
          <w:szCs w:val="22"/>
          <w:lang w:val="en-GB"/>
        </w:rPr>
        <w:t>Interreg IPA Romania–Serbia Programme, Financing Agreement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7C1D13C" w14:textId="77777777" w:rsidR="00DA0457" w:rsidRDefault="00DA0457" w:rsidP="00DA0457">
      <w:pPr>
        <w:ind w:left="357" w:right="357"/>
        <w:jc w:val="both"/>
        <w:rPr>
          <w:rStyle w:val="Emphasis"/>
          <w:i w:val="0"/>
          <w:sz w:val="22"/>
          <w:szCs w:val="22"/>
          <w:lang w:val="en-GB"/>
        </w:rPr>
      </w:pPr>
      <w:r w:rsidRPr="005A5094">
        <w:rPr>
          <w:rStyle w:val="Emphasis"/>
          <w:i w:val="0"/>
          <w:sz w:val="22"/>
          <w:szCs w:val="22"/>
          <w:lang w:val="en-GB"/>
        </w:rPr>
        <w:t>Association of Beekeepers from Romania - Caraș - Severin Branch</w:t>
      </w:r>
    </w:p>
    <w:p w14:paraId="3184A52B" w14:textId="77777777" w:rsidR="00DA0457" w:rsidRPr="00E7190C" w:rsidRDefault="00DA0457" w:rsidP="00DA0457">
      <w:pPr>
        <w:ind w:left="357" w:right="357"/>
        <w:jc w:val="both"/>
        <w:rPr>
          <w:rStyle w:val="Emphasis"/>
          <w:i w:val="0"/>
          <w:sz w:val="22"/>
          <w:szCs w:val="22"/>
          <w:lang w:val="en-GB"/>
        </w:rPr>
      </w:pPr>
      <w:r>
        <w:rPr>
          <w:rStyle w:val="Emphasis"/>
          <w:i w:val="0"/>
          <w:sz w:val="22"/>
          <w:szCs w:val="22"/>
          <w:lang w:val="en-GB"/>
        </w:rPr>
        <w:t>(</w:t>
      </w:r>
      <w:proofErr w:type="spellStart"/>
      <w:r w:rsidRPr="00E7190C">
        <w:rPr>
          <w:rStyle w:val="Emphasis"/>
          <w:i w:val="0"/>
          <w:sz w:val="22"/>
          <w:szCs w:val="22"/>
          <w:lang w:val="en-GB"/>
        </w:rPr>
        <w:t>Asociația</w:t>
      </w:r>
      <w:proofErr w:type="spellEnd"/>
      <w:r w:rsidRPr="00E7190C">
        <w:rPr>
          <w:rStyle w:val="Emphasis"/>
          <w:i w:val="0"/>
          <w:sz w:val="22"/>
          <w:szCs w:val="22"/>
          <w:lang w:val="en-GB"/>
        </w:rPr>
        <w:t xml:space="preserve"> </w:t>
      </w:r>
      <w:proofErr w:type="spellStart"/>
      <w:r w:rsidRPr="00E7190C">
        <w:rPr>
          <w:rStyle w:val="Emphasis"/>
          <w:i w:val="0"/>
          <w:sz w:val="22"/>
          <w:szCs w:val="22"/>
          <w:lang w:val="en-GB"/>
        </w:rPr>
        <w:t>Crescătorilor</w:t>
      </w:r>
      <w:proofErr w:type="spellEnd"/>
      <w:r w:rsidRPr="00E7190C">
        <w:rPr>
          <w:rStyle w:val="Emphasis"/>
          <w:i w:val="0"/>
          <w:sz w:val="22"/>
          <w:szCs w:val="22"/>
          <w:lang w:val="en-GB"/>
        </w:rPr>
        <w:t xml:space="preserve"> de Albine Caraș </w:t>
      </w:r>
      <w:r>
        <w:rPr>
          <w:rStyle w:val="Emphasis"/>
          <w:i w:val="0"/>
          <w:sz w:val="22"/>
          <w:szCs w:val="22"/>
          <w:lang w:val="en-GB"/>
        </w:rPr>
        <w:t>-</w:t>
      </w:r>
      <w:r w:rsidRPr="00E7190C">
        <w:rPr>
          <w:rStyle w:val="Emphasis"/>
          <w:i w:val="0"/>
          <w:sz w:val="22"/>
          <w:szCs w:val="22"/>
          <w:lang w:val="en-GB"/>
        </w:rPr>
        <w:t>ACA CS)</w:t>
      </w:r>
    </w:p>
    <w:p w14:paraId="48C12934" w14:textId="77777777" w:rsidR="00DA0457" w:rsidRPr="00E7190C" w:rsidRDefault="00DA0457" w:rsidP="00DA0457">
      <w:pPr>
        <w:ind w:left="357" w:right="357"/>
        <w:jc w:val="both"/>
        <w:rPr>
          <w:rStyle w:val="Emphasis"/>
          <w:i w:val="0"/>
          <w:sz w:val="22"/>
          <w:szCs w:val="22"/>
          <w:lang w:val="en-GB"/>
        </w:rPr>
      </w:pPr>
      <w:r w:rsidRPr="00E7190C">
        <w:rPr>
          <w:rStyle w:val="Emphasis"/>
          <w:i w:val="0"/>
          <w:sz w:val="22"/>
          <w:szCs w:val="22"/>
          <w:lang w:val="en-GB"/>
        </w:rPr>
        <w:t>B-</w:t>
      </w:r>
      <w:proofErr w:type="spellStart"/>
      <w:r w:rsidRPr="00E7190C">
        <w:rPr>
          <w:rStyle w:val="Emphasis"/>
          <w:i w:val="0"/>
          <w:sz w:val="22"/>
          <w:szCs w:val="22"/>
          <w:lang w:val="en-GB"/>
        </w:rPr>
        <w:t>dul</w:t>
      </w:r>
      <w:proofErr w:type="spellEnd"/>
      <w:r w:rsidRPr="00E7190C">
        <w:rPr>
          <w:rStyle w:val="Emphasis"/>
          <w:i w:val="0"/>
          <w:sz w:val="22"/>
          <w:szCs w:val="22"/>
          <w:lang w:val="en-GB"/>
        </w:rPr>
        <w:t xml:space="preserve"> I. L. </w:t>
      </w:r>
      <w:proofErr w:type="spellStart"/>
      <w:r w:rsidRPr="00E7190C">
        <w:rPr>
          <w:rStyle w:val="Emphasis"/>
          <w:i w:val="0"/>
          <w:sz w:val="22"/>
          <w:szCs w:val="22"/>
          <w:lang w:val="en-GB"/>
        </w:rPr>
        <w:t>Caragiale</w:t>
      </w:r>
      <w:proofErr w:type="spellEnd"/>
      <w:r w:rsidRPr="00E7190C">
        <w:rPr>
          <w:rStyle w:val="Emphasis"/>
          <w:i w:val="0"/>
          <w:sz w:val="22"/>
          <w:szCs w:val="22"/>
          <w:lang w:val="en-GB"/>
        </w:rPr>
        <w:t xml:space="preserve"> no. 3</w:t>
      </w:r>
    </w:p>
    <w:p w14:paraId="35568DC7" w14:textId="77777777" w:rsidR="00DA0457" w:rsidRDefault="00DA0457" w:rsidP="00DA0457">
      <w:pPr>
        <w:ind w:left="357" w:right="357"/>
        <w:jc w:val="both"/>
        <w:rPr>
          <w:rStyle w:val="Emphasis"/>
          <w:i w:val="0"/>
          <w:sz w:val="22"/>
          <w:szCs w:val="22"/>
          <w:lang w:val="en-GB"/>
        </w:rPr>
      </w:pPr>
      <w:r w:rsidRPr="00E7190C">
        <w:rPr>
          <w:rStyle w:val="Emphasis"/>
          <w:i w:val="0"/>
          <w:sz w:val="22"/>
          <w:szCs w:val="22"/>
          <w:lang w:val="en-GB"/>
        </w:rPr>
        <w:t>Reșița, Caraș-Severin County</w:t>
      </w:r>
      <w:r>
        <w:rPr>
          <w:rStyle w:val="Emphasis"/>
          <w:i w:val="0"/>
          <w:sz w:val="22"/>
          <w:szCs w:val="22"/>
          <w:lang w:val="en-GB"/>
        </w:rPr>
        <w:t xml:space="preserve">, </w:t>
      </w:r>
      <w:r w:rsidRPr="00E7190C">
        <w:rPr>
          <w:rStyle w:val="Emphasis"/>
          <w:i w:val="0"/>
          <w:sz w:val="22"/>
          <w:szCs w:val="22"/>
          <w:lang w:val="en-GB"/>
        </w:rPr>
        <w:t>Romania</w:t>
      </w:r>
    </w:p>
    <w:p w14:paraId="67F4A905" w14:textId="77777777" w:rsidR="006F5FD0" w:rsidRPr="00B33EE6" w:rsidRDefault="004D2863">
      <w:pPr>
        <w:rPr>
          <w:sz w:val="22"/>
          <w:szCs w:val="22"/>
          <w:lang w:val="en-GB"/>
        </w:rPr>
      </w:pPr>
      <w:r>
        <w:rPr>
          <w:snapToGrid/>
          <w:sz w:val="22"/>
          <w:szCs w:val="22"/>
          <w:lang w:val="en-GB"/>
        </w:rPr>
        <w:pict w14:anchorId="589D319E">
          <v:line id="_x0000_s2051"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403D67F3" w:rsidR="006F5FD0" w:rsidRPr="00B33EE6" w:rsidRDefault="008A1184">
      <w:pPr>
        <w:pStyle w:val="Blockquote"/>
        <w:jc w:val="both"/>
        <w:rPr>
          <w:i/>
          <w:sz w:val="22"/>
          <w:szCs w:val="22"/>
          <w:lang w:val="en-GB"/>
        </w:rPr>
      </w:pPr>
      <w:r>
        <w:rPr>
          <w:rStyle w:val="Emphasis"/>
          <w:i w:val="0"/>
          <w:sz w:val="22"/>
          <w:szCs w:val="22"/>
          <w:lang w:val="en-GB"/>
        </w:rPr>
        <w:t xml:space="preserve"> </w:t>
      </w:r>
      <w:r w:rsidR="00434096">
        <w:rPr>
          <w:rStyle w:val="Emphasis"/>
          <w:i w:val="0"/>
          <w:sz w:val="22"/>
          <w:szCs w:val="22"/>
          <w:lang w:val="en-GB"/>
        </w:rPr>
        <w:t>U</w:t>
      </w:r>
      <w:r w:rsidR="00434096" w:rsidRPr="008752CF">
        <w:rPr>
          <w:rStyle w:val="Emphasis"/>
          <w:i w:val="0"/>
          <w:sz w:val="22"/>
          <w:szCs w:val="22"/>
          <w:lang w:val="en-GB"/>
        </w:rPr>
        <w:t>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3C82720" w14:textId="7FA46020"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 xml:space="preserve">The project addresses the development of tourism in the cross-border Banat region, covering South Banat District in Serbia and Timiș and Caraș-Severin Counties in Romania, an area with shared challenges and strong potential for eco- and health tourism. Although Banat offers rich </w:t>
      </w:r>
      <w:r w:rsidRPr="003A072B">
        <w:rPr>
          <w:rStyle w:val="Emphasis"/>
          <w:i w:val="0"/>
          <w:sz w:val="22"/>
          <w:szCs w:val="22"/>
          <w:lang w:val="en-GB"/>
        </w:rPr>
        <w:lastRenderedPageBreak/>
        <w:t xml:space="preserve">natural resources and </w:t>
      </w:r>
      <w:proofErr w:type="spellStart"/>
      <w:r w:rsidRPr="003A072B">
        <w:rPr>
          <w:rStyle w:val="Emphasis"/>
          <w:i w:val="0"/>
          <w:sz w:val="22"/>
          <w:szCs w:val="22"/>
          <w:lang w:val="en-GB"/>
        </w:rPr>
        <w:t>favorable</w:t>
      </w:r>
      <w:proofErr w:type="spellEnd"/>
      <w:r w:rsidRPr="003A072B">
        <w:rPr>
          <w:rStyle w:val="Emphasis"/>
          <w:i w:val="0"/>
          <w:sz w:val="22"/>
          <w:szCs w:val="22"/>
          <w:lang w:val="en-GB"/>
        </w:rPr>
        <w:t xml:space="preserve"> conditions for beekeeping, tourism—particularly ecotourism and health tourism—remains underdeveloped and poorly promoted digitally. The project aims to create a new joint tourist offer by developing the Banat Honey Route, equipping beekeepers with multifunctional apitherapy units, strengthening capacities through training and product analysis, and promoting the route via a dedicated digital platform. This innovative approach introduces apitherapy-based tourism as a new, cross-border solution that enhances regional attractiveness, supports sustainable development, and improves visitors’ health and well-being.</w:t>
      </w:r>
    </w:p>
    <w:p w14:paraId="4091E12C"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 xml:space="preserve">The Association of Beekeepers from Romania – Caraș-Severin County Branch brings together beekeepers from Caraș-Severin County, Romania, with the aim of promoting beekeeping, supporting professional development, raising public awareness, and representing the interests of its members. </w:t>
      </w:r>
    </w:p>
    <w:p w14:paraId="37783A10"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The project focuses on the development of the Banat Honey Route, an initiative designed to promote eco-tourism and health tourism in the cross-border region. The core concept of the route is to involve local beekeepers as key actors by equipping them with Banat Honey Route–branded multifunctional units, fitted with beehives and spaces for the presentation of bee products, as well as facilities for providing apitherapy services. These services may include inhalation therapy, bee venom therapy, and the use of propolis and other bee-derived health products.</w:t>
      </w:r>
    </w:p>
    <w:p w14:paraId="1A5852EE"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Beekeepers who are members of the Association of Beekeepers from Romania – Caraș-Severin County Branch will play an essential role in the implementation of the Banat Honey Route. Through their participation, visitors will be able to access apiaries located in Caraș-Severin County, where they can experience apitherapy services supported by the project. This approach is expected to significantly enhance the touristic offer of the region by combining nature-based experiences with health-oriented services.</w:t>
      </w:r>
    </w:p>
    <w:p w14:paraId="49722324"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The beekeepers involved have extensive experience in the production of honey, royal jelly, propolis, wax, and bee bread, all of which are closely linked to apitherapy practices. This expertise will be actively used to promote sustainable health tourism and eco-tourism.</w:t>
      </w:r>
    </w:p>
    <w:p w14:paraId="3ABAFC23"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 xml:space="preserve">Furthermore, the project capitalizes on the natural diversity of the region. Caraș-Severin County is characterized by extensive forest areas, which support a wide variety of plant species and result in distinctive types and compositions of bee products. </w:t>
      </w:r>
    </w:p>
    <w:p w14:paraId="32679F4F"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From a tourism perspective, the opportunity to visit areas with diverse landscapes and natural environments represents a clear added value for visitors and contributes to the overall attractiveness of the Banat Honey Route.</w:t>
      </w:r>
    </w:p>
    <w:p w14:paraId="12CA4C8E" w14:textId="6008A528" w:rsidR="006F5FD0" w:rsidRDefault="003A072B" w:rsidP="003A072B">
      <w:pPr>
        <w:pStyle w:val="Blockquote"/>
        <w:jc w:val="both"/>
        <w:rPr>
          <w:rStyle w:val="Emphasis"/>
          <w:i w:val="0"/>
          <w:sz w:val="22"/>
          <w:szCs w:val="22"/>
          <w:lang w:val="en-GB"/>
        </w:rPr>
      </w:pPr>
      <w:r w:rsidRPr="003A072B">
        <w:rPr>
          <w:rStyle w:val="Emphasis"/>
          <w:i w:val="0"/>
          <w:sz w:val="22"/>
          <w:szCs w:val="22"/>
          <w:lang w:val="en-GB"/>
        </w:rPr>
        <w:t>The project requires the purchase of a cargo van and multifunctional Banat Honey Trailers to support the implementation of the Banat Honey Route. The cargo van will ensure logistics and transport, while the trailers will be used for apitherapy services and the promotion of eco- and health tourism.</w:t>
      </w:r>
    </w:p>
    <w:p w14:paraId="2435E9CD" w14:textId="003946FF" w:rsidR="003A072B" w:rsidRPr="00B33EE6" w:rsidRDefault="003A072B" w:rsidP="003A072B">
      <w:pPr>
        <w:pStyle w:val="Blockquote"/>
        <w:jc w:val="both"/>
        <w:rPr>
          <w:i/>
          <w:sz w:val="22"/>
          <w:szCs w:val="22"/>
          <w:lang w:val="en-GB"/>
        </w:rPr>
      </w:pPr>
      <w:r>
        <w:rPr>
          <w:rStyle w:val="Emphasis"/>
          <w:i w:val="0"/>
          <w:sz w:val="22"/>
          <w:szCs w:val="22"/>
          <w:lang w:val="en-GB"/>
        </w:rPr>
        <w:t>In th</w:t>
      </w:r>
      <w:r w:rsidR="00806981">
        <w:rPr>
          <w:rStyle w:val="Emphasis"/>
          <w:i w:val="0"/>
          <w:sz w:val="22"/>
          <w:szCs w:val="22"/>
          <w:lang w:val="en-GB"/>
        </w:rPr>
        <w:t xml:space="preserve">e preparation of this </w:t>
      </w:r>
      <w:r w:rsidR="009F7279">
        <w:rPr>
          <w:rStyle w:val="Emphasis"/>
          <w:i w:val="0"/>
          <w:sz w:val="22"/>
          <w:szCs w:val="22"/>
          <w:lang w:val="en-GB"/>
        </w:rPr>
        <w:t>dossier,</w:t>
      </w:r>
      <w:r w:rsidR="00806981">
        <w:rPr>
          <w:rStyle w:val="Emphasis"/>
          <w:i w:val="0"/>
          <w:sz w:val="22"/>
          <w:szCs w:val="22"/>
          <w:lang w:val="en-GB"/>
        </w:rPr>
        <w:t xml:space="preserve"> we will refer to procurement of </w:t>
      </w:r>
      <w:r w:rsidR="00FC5E92">
        <w:rPr>
          <w:rStyle w:val="Emphasis"/>
          <w:i w:val="0"/>
          <w:sz w:val="22"/>
          <w:szCs w:val="22"/>
          <w:lang w:val="en-GB"/>
        </w:rPr>
        <w:t>five (</w:t>
      </w:r>
      <w:r w:rsidR="00003D64">
        <w:rPr>
          <w:rStyle w:val="Emphasis"/>
          <w:i w:val="0"/>
          <w:sz w:val="22"/>
          <w:szCs w:val="22"/>
          <w:lang w:val="en-GB"/>
        </w:rPr>
        <w:t>5</w:t>
      </w:r>
      <w:r w:rsidR="00FC5E92">
        <w:rPr>
          <w:rStyle w:val="Emphasis"/>
          <w:i w:val="0"/>
          <w:sz w:val="22"/>
          <w:szCs w:val="22"/>
          <w:lang w:val="en-GB"/>
        </w:rPr>
        <w:t>)</w:t>
      </w:r>
      <w:r w:rsidR="00003D64">
        <w:rPr>
          <w:rStyle w:val="Emphasis"/>
          <w:i w:val="0"/>
          <w:sz w:val="22"/>
          <w:szCs w:val="22"/>
          <w:lang w:val="en-GB"/>
        </w:rPr>
        <w:t xml:space="preserve"> trailers for apitherapy services.</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A067976" w14:textId="674AE9B6" w:rsidR="00A36EB6" w:rsidRPr="00B33EE6" w:rsidRDefault="00A36EB6" w:rsidP="00A36EB6">
      <w:pPr>
        <w:ind w:left="709" w:hanging="349"/>
        <w:outlineLvl w:val="0"/>
        <w:rPr>
          <w:rStyle w:val="Emphasis"/>
          <w:i w:val="0"/>
          <w:sz w:val="22"/>
          <w:szCs w:val="22"/>
          <w:lang w:val="en-GB"/>
        </w:rPr>
      </w:pPr>
      <w:r w:rsidRPr="00DB62FA">
        <w:rPr>
          <w:rStyle w:val="Emphasis"/>
          <w:i w:val="0"/>
          <w:sz w:val="22"/>
          <w:szCs w:val="22"/>
          <w:lang w:val="en-GB"/>
        </w:rPr>
        <w:t>One lot only</w:t>
      </w:r>
    </w:p>
    <w:p w14:paraId="51502A56" w14:textId="656E8B7E" w:rsidR="00E9047D" w:rsidRPr="00B33EE6" w:rsidRDefault="00E9047D" w:rsidP="00584BF4">
      <w:pPr>
        <w:ind w:left="709" w:hanging="349"/>
        <w:outlineLvl w:val="0"/>
        <w:rPr>
          <w:rStyle w:val="Emphasis"/>
          <w:i w:val="0"/>
          <w:sz w:val="22"/>
          <w:szCs w:val="22"/>
          <w:lang w:val="en-GB"/>
        </w:rPr>
      </w:pPr>
    </w:p>
    <w:p w14:paraId="39BB965D" w14:textId="499825D3" w:rsidR="00971962" w:rsidRPr="001F465C" w:rsidRDefault="006F5FD0" w:rsidP="008660AD">
      <w:pPr>
        <w:ind w:left="709" w:hanging="349"/>
        <w:outlineLvl w:val="0"/>
        <w:rPr>
          <w:sz w:val="22"/>
          <w:szCs w:val="22"/>
          <w:lang w:val="en-GB"/>
        </w:rPr>
      </w:pPr>
      <w:r w:rsidRPr="001F465C">
        <w:rPr>
          <w:rStyle w:val="Strong"/>
          <w:sz w:val="22"/>
          <w:szCs w:val="22"/>
          <w:lang w:val="en-GB"/>
        </w:rPr>
        <w:t xml:space="preserve">9. </w:t>
      </w:r>
      <w:r w:rsidR="00584BF4" w:rsidRPr="001F465C">
        <w:rPr>
          <w:rStyle w:val="Strong"/>
          <w:sz w:val="22"/>
          <w:szCs w:val="22"/>
          <w:lang w:val="en-GB"/>
        </w:rPr>
        <w:tab/>
      </w:r>
    </w:p>
    <w:p w14:paraId="6C843D95" w14:textId="77777777" w:rsidR="006F5FD0" w:rsidRPr="00B33EE6" w:rsidRDefault="004D2863">
      <w:pPr>
        <w:pStyle w:val="Blockquote"/>
        <w:jc w:val="both"/>
        <w:rPr>
          <w:sz w:val="22"/>
          <w:szCs w:val="22"/>
          <w:lang w:val="en-GB"/>
        </w:rPr>
      </w:pPr>
      <w:r>
        <w:rPr>
          <w:snapToGrid/>
          <w:sz w:val="22"/>
          <w:szCs w:val="22"/>
          <w:lang w:val="en-GB"/>
        </w:rPr>
        <w:lastRenderedPageBreak/>
        <w:pict w14:anchorId="21854D6C">
          <v:line id="_x0000_s2052"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5933F866" w14:textId="77777777" w:rsidR="00502557" w:rsidRDefault="00502557" w:rsidP="00502557">
      <w:pPr>
        <w:spacing w:after="0"/>
        <w:ind w:left="426"/>
        <w:jc w:val="both"/>
        <w:rPr>
          <w:iCs/>
          <w:sz w:val="22"/>
          <w:szCs w:val="22"/>
          <w:lang w:val="en-IE"/>
        </w:rPr>
      </w:pPr>
      <w:r w:rsidRPr="000B67BB">
        <w:rPr>
          <w:iCs/>
          <w:sz w:val="22"/>
          <w:szCs w:val="22"/>
          <w:lang w:val="en-IE"/>
        </w:rPr>
        <w:t>The legal basis of this procedure is Regulation (EU) No 2021/1529 establishing the Instrument for Pre-accession Assistance (IPA III).</w:t>
      </w:r>
    </w:p>
    <w:p w14:paraId="39CD4622" w14:textId="77777777" w:rsidR="00502557" w:rsidRDefault="00502557" w:rsidP="00502557">
      <w:pPr>
        <w:spacing w:after="0"/>
        <w:ind w:left="426"/>
        <w:jc w:val="both"/>
        <w:rPr>
          <w:iCs/>
          <w:sz w:val="22"/>
          <w:szCs w:val="22"/>
          <w:lang w:val="en-IE"/>
        </w:rPr>
      </w:pPr>
      <w:r w:rsidRPr="000B67BB">
        <w:rPr>
          <w:iCs/>
          <w:sz w:val="22"/>
          <w:szCs w:val="22"/>
          <w:lang w:val="en-IE"/>
        </w:rPr>
        <w:t>Participation in this contract award procedure is open to all natural persons who are nationals of and legal persons which are effectively established in a Member State of the European Union or in an eligible country or territory as defined under Article 11 of Regulation (EU) No 2021/1529.</w:t>
      </w:r>
    </w:p>
    <w:p w14:paraId="13086178" w14:textId="77777777" w:rsidR="00502557" w:rsidRPr="00C348D5" w:rsidRDefault="00502557" w:rsidP="00502557">
      <w:pPr>
        <w:spacing w:after="0"/>
        <w:ind w:left="426"/>
        <w:jc w:val="both"/>
        <w:rPr>
          <w:rFonts w:ascii="Segoe UI" w:hAnsi="Segoe UI" w:cs="Segoe UI"/>
          <w:sz w:val="22"/>
          <w:szCs w:val="22"/>
        </w:rPr>
      </w:pPr>
      <w:r w:rsidRPr="000B67BB">
        <w:rPr>
          <w:iCs/>
          <w:sz w:val="22"/>
          <w:szCs w:val="22"/>
          <w:lang w:val="en-IE"/>
        </w:rPr>
        <w:t>Participation is also open to international organisations.</w:t>
      </w:r>
    </w:p>
    <w:p w14:paraId="768F3D2F" w14:textId="77777777" w:rsidR="00B9793F" w:rsidRPr="00502557"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0A454E0" w14:textId="6978FB85" w:rsidR="001A66C2" w:rsidRPr="00B33EE6" w:rsidRDefault="000500C5" w:rsidP="000500C5">
      <w:pPr>
        <w:widowControl/>
        <w:snapToGrid w:val="0"/>
        <w:ind w:left="360" w:right="26"/>
        <w:jc w:val="both"/>
        <w:rPr>
          <w:i/>
          <w:sz w:val="22"/>
          <w:szCs w:val="22"/>
          <w:lang w:val="en-GB"/>
        </w:rPr>
      </w:pPr>
      <w:r w:rsidRPr="002658BB">
        <w:rPr>
          <w:sz w:val="22"/>
          <w:szCs w:val="22"/>
          <w:lang w:val="en-GB"/>
        </w:rPr>
        <w:t>No more than one tender may be submitted by a natural or legal person, either individually or as part of a consortium</w:t>
      </w:r>
      <w:r w:rsidRPr="003F1149">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275ED88" w14:textId="47A3BA3A" w:rsidR="0039147E" w:rsidRPr="00B33EE6" w:rsidRDefault="00AE6918">
      <w:pPr>
        <w:pStyle w:val="Blockquote"/>
        <w:jc w:val="both"/>
        <w:rPr>
          <w:sz w:val="22"/>
          <w:szCs w:val="22"/>
          <w:lang w:val="en-GB"/>
        </w:rPr>
      </w:pPr>
      <w:r w:rsidRPr="00AE6918">
        <w:rPr>
          <w:sz w:val="22"/>
          <w:szCs w:val="22"/>
          <w:lang w:val="en-GB"/>
        </w:rPr>
        <w:t>Tenderers must submit a signed declaration on honour confirming that they are not in any of the exclusion situations listed in Section 2.6.10.1 of the Practical Guide (</w:t>
      </w:r>
      <w:proofErr w:type="spellStart"/>
      <w:r w:rsidRPr="00AE6918">
        <w:rPr>
          <w:sz w:val="22"/>
          <w:szCs w:val="22"/>
          <w:lang w:val="en-GB"/>
        </w:rPr>
        <w:t>ePRAG</w:t>
      </w:r>
      <w:proofErr w:type="spellEnd"/>
      <w:r w:rsidRPr="00AE6918">
        <w:rPr>
          <w:sz w:val="22"/>
          <w:szCs w:val="22"/>
          <w:lang w:val="en-GB"/>
        </w:rPr>
        <w:t xml:space="preserve"> 2021.1</w:t>
      </w:r>
      <w:proofErr w:type="gramStart"/>
      <w:r w:rsidRPr="00AE6918">
        <w:rPr>
          <w:sz w:val="22"/>
          <w:szCs w:val="22"/>
          <w:lang w:val="en-GB"/>
        </w:rPr>
        <w:t>).</w:t>
      </w:r>
      <w:r w:rsidR="0039147E">
        <w:rPr>
          <w:sz w:val="22"/>
          <w:szCs w:val="22"/>
          <w:lang w:val="en-GB"/>
        </w:rPr>
        <w:t>.</w:t>
      </w:r>
      <w:proofErr w:type="gramEnd"/>
      <w:r w:rsidR="0039147E">
        <w:rPr>
          <w:sz w:val="22"/>
          <w:szCs w:val="22"/>
          <w:lang w:val="en-GB"/>
        </w:rPr>
        <w:t xml:space="preserve">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4D2863">
      <w:pPr>
        <w:keepNext/>
        <w:jc w:val="center"/>
        <w:rPr>
          <w:sz w:val="28"/>
          <w:szCs w:val="28"/>
          <w:lang w:val="en-GB"/>
        </w:rPr>
      </w:pPr>
      <w:r>
        <w:rPr>
          <w:snapToGrid/>
          <w:sz w:val="22"/>
          <w:szCs w:val="22"/>
          <w:lang w:val="en-GB"/>
        </w:rPr>
        <w:pict w14:anchorId="11F7E59B">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8F94831" w:rsidR="006F5FD0" w:rsidRPr="00B33EE6" w:rsidRDefault="00AA0AE5" w:rsidP="00571687">
      <w:pPr>
        <w:pStyle w:val="Blockquote"/>
        <w:jc w:val="both"/>
        <w:rPr>
          <w:i/>
          <w:sz w:val="22"/>
          <w:szCs w:val="22"/>
          <w:lang w:val="en-GB"/>
        </w:rPr>
      </w:pPr>
      <w:r w:rsidRPr="001F465C">
        <w:rPr>
          <w:rStyle w:val="Emphasis"/>
          <w:i w:val="0"/>
          <w:sz w:val="22"/>
          <w:szCs w:val="22"/>
          <w:lang w:val="en-GB"/>
        </w:rPr>
        <w:t>01.02.2026</w:t>
      </w:r>
      <w:r w:rsidR="006F5FD0" w:rsidRPr="001F465C">
        <w:rPr>
          <w:rStyle w:val="Emphasis"/>
          <w:i w:val="0"/>
          <w:sz w:val="22"/>
          <w:szCs w:val="22"/>
          <w:lang w:val="en-GB"/>
        </w:rPr>
        <w:t xml:space="preserve"> </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9BBDD0B" w:rsidR="006F5FD0" w:rsidRPr="00B33EE6" w:rsidRDefault="00AF673D" w:rsidP="00571687">
      <w:pPr>
        <w:pStyle w:val="Blockquote"/>
        <w:jc w:val="both"/>
        <w:rPr>
          <w:i/>
          <w:sz w:val="22"/>
          <w:szCs w:val="22"/>
          <w:lang w:val="en-GB"/>
        </w:rPr>
      </w:pPr>
      <w:r w:rsidRPr="001F465C">
        <w:rPr>
          <w:rStyle w:val="Emphasis"/>
          <w:i w:val="0"/>
          <w:sz w:val="22"/>
          <w:szCs w:val="22"/>
          <w:lang w:val="en-GB"/>
        </w:rPr>
        <w:t>Maximum 8 weeks from the date of contract signature</w:t>
      </w:r>
    </w:p>
    <w:p w14:paraId="29CC7DD8" w14:textId="77777777" w:rsidR="006F5FD0" w:rsidRPr="00B33EE6" w:rsidRDefault="004D2863">
      <w:pPr>
        <w:rPr>
          <w:sz w:val="22"/>
          <w:szCs w:val="22"/>
          <w:lang w:val="en-GB"/>
        </w:rPr>
      </w:pPr>
      <w:r>
        <w:rPr>
          <w:snapToGrid/>
          <w:sz w:val="22"/>
          <w:szCs w:val="22"/>
          <w:lang w:val="en-GB"/>
        </w:rPr>
        <w:pict w14:anchorId="6E3015B7">
          <v:line id="_x0000_s2054"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 xml:space="preserve">Furthermore, the data for this </w:t>
      </w:r>
      <w:r w:rsidRPr="00743351">
        <w:rPr>
          <w:b/>
          <w:sz w:val="22"/>
          <w:szCs w:val="22"/>
          <w:lang w:val="en-GB"/>
        </w:rPr>
        <w:lastRenderedPageBreak/>
        <w:t>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53A16187" w14:textId="60E05DE7" w:rsidR="006F5FD0" w:rsidRPr="007255DA"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 xml:space="preserve">years for </w:t>
      </w:r>
      <w:r w:rsidR="006751D2" w:rsidRPr="007255DA">
        <w:rPr>
          <w:sz w:val="22"/>
          <w:szCs w:val="22"/>
          <w:lang w:val="en-GB"/>
        </w:rPr>
        <w:t>which accounts have been closed.</w:t>
      </w:r>
    </w:p>
    <w:p w14:paraId="71743982" w14:textId="525B660F" w:rsidR="004F4A09" w:rsidRPr="007255DA" w:rsidRDefault="0013142F" w:rsidP="004D2863">
      <w:pPr>
        <w:widowControl/>
        <w:numPr>
          <w:ilvl w:val="0"/>
          <w:numId w:val="46"/>
        </w:numPr>
        <w:spacing w:before="240" w:after="0"/>
        <w:jc w:val="both"/>
        <w:rPr>
          <w:sz w:val="22"/>
          <w:szCs w:val="22"/>
          <w:lang w:val="en-GB"/>
        </w:rPr>
      </w:pPr>
      <w:r w:rsidRPr="007255DA">
        <w:rPr>
          <w:sz w:val="22"/>
          <w:szCs w:val="22"/>
          <w:lang w:val="en-GB"/>
        </w:rPr>
        <w:t xml:space="preserve">the average annual turnover of the tenderer must </w:t>
      </w:r>
      <w:r w:rsidR="001F465C" w:rsidRPr="007255DA">
        <w:rPr>
          <w:sz w:val="22"/>
          <w:szCs w:val="22"/>
          <w:lang w:val="en-GB"/>
        </w:rPr>
        <w:t>exceed the</w:t>
      </w:r>
      <w:r w:rsidRPr="007255DA">
        <w:rPr>
          <w:sz w:val="22"/>
          <w:szCs w:val="22"/>
          <w:lang w:val="en-GB"/>
        </w:rPr>
        <w:t xml:space="preserve"> annualised maximum budget of the contract </w:t>
      </w:r>
      <w:proofErr w:type="spellStart"/>
      <w:proofErr w:type="gramStart"/>
      <w:r w:rsidR="004F4A09" w:rsidRPr="007255DA">
        <w:rPr>
          <w:sz w:val="22"/>
          <w:szCs w:val="22"/>
          <w:lang w:val="en-GB"/>
        </w:rPr>
        <w:t>contract</w:t>
      </w:r>
      <w:proofErr w:type="spellEnd"/>
      <w:r w:rsidR="003659B7" w:rsidRPr="007255DA">
        <w:rPr>
          <w:sz w:val="22"/>
          <w:szCs w:val="22"/>
          <w:lang w:val="en-GB"/>
        </w:rPr>
        <w:t>;</w:t>
      </w:r>
      <w:proofErr w:type="gramEnd"/>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1F465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w:t>
      </w:r>
      <w:r w:rsidRPr="001F465C">
        <w:rPr>
          <w:sz w:val="22"/>
          <w:szCs w:val="22"/>
          <w:lang w:val="en-GB"/>
        </w:rPr>
        <w:t>submission deadline.</w:t>
      </w:r>
    </w:p>
    <w:p w14:paraId="76B98FD2" w14:textId="47B8775A" w:rsidR="004F4A09" w:rsidRPr="001F465C" w:rsidRDefault="004F4A09" w:rsidP="004D2863">
      <w:pPr>
        <w:widowControl/>
        <w:numPr>
          <w:ilvl w:val="0"/>
          <w:numId w:val="46"/>
        </w:numPr>
        <w:spacing w:before="240" w:after="0"/>
        <w:jc w:val="both"/>
        <w:rPr>
          <w:sz w:val="22"/>
          <w:szCs w:val="22"/>
          <w:lang w:val="en-GB"/>
        </w:rPr>
      </w:pPr>
      <w:r w:rsidRPr="001F465C">
        <w:rPr>
          <w:sz w:val="22"/>
          <w:szCs w:val="22"/>
          <w:lang w:val="en-GB"/>
        </w:rPr>
        <w:t xml:space="preserve">has a professional certificate appropriate to this contract, such as </w:t>
      </w:r>
      <w:r w:rsidR="008D3980" w:rsidRPr="001F465C">
        <w:rPr>
          <w:sz w:val="22"/>
          <w:szCs w:val="22"/>
          <w:lang w:val="en-GB"/>
        </w:rPr>
        <w:t xml:space="preserve">manufacturing </w:t>
      </w:r>
      <w:r w:rsidR="0040243E" w:rsidRPr="001F465C">
        <w:rPr>
          <w:sz w:val="22"/>
          <w:szCs w:val="22"/>
          <w:lang w:val="en-GB"/>
        </w:rPr>
        <w:t xml:space="preserve">or deliver </w:t>
      </w:r>
      <w:r w:rsidR="008D3980" w:rsidRPr="001F465C">
        <w:rPr>
          <w:sz w:val="22"/>
          <w:szCs w:val="22"/>
          <w:lang w:val="en-GB"/>
        </w:rPr>
        <w:t xml:space="preserve">such </w:t>
      </w:r>
      <w:proofErr w:type="gramStart"/>
      <w:r w:rsidR="0040243E" w:rsidRPr="001F465C">
        <w:rPr>
          <w:sz w:val="22"/>
          <w:szCs w:val="22"/>
          <w:lang w:val="en-GB"/>
        </w:rPr>
        <w:t>supplies;</w:t>
      </w:r>
      <w:proofErr w:type="gramEnd"/>
    </w:p>
    <w:p w14:paraId="05E75179" w14:textId="6A181852"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the last </w:t>
      </w:r>
      <w:r w:rsidR="00AE0AA5">
        <w:rPr>
          <w:sz w:val="22"/>
          <w:szCs w:val="22"/>
          <w:lang w:val="en-GB"/>
        </w:rPr>
        <w:t xml:space="preserve">3 years </w:t>
      </w:r>
      <w:r w:rsidR="00771F97">
        <w:rPr>
          <w:sz w:val="22"/>
          <w:szCs w:val="22"/>
          <w:lang w:val="en-GB"/>
        </w:rPr>
        <w:t>preceding the</w:t>
      </w:r>
      <w:r w:rsidR="00BE08EC" w:rsidRPr="00B33EE6">
        <w:rPr>
          <w:sz w:val="22"/>
          <w:szCs w:val="22"/>
          <w:lang w:val="en-GB"/>
        </w:rPr>
        <w:t xml:space="preserve"> submission deadline.</w:t>
      </w:r>
    </w:p>
    <w:p w14:paraId="1853E77F" w14:textId="38E76EE4" w:rsidR="001661F7" w:rsidRPr="001F465C" w:rsidRDefault="00BE783C" w:rsidP="004D2863">
      <w:pPr>
        <w:widowControl/>
        <w:numPr>
          <w:ilvl w:val="0"/>
          <w:numId w:val="46"/>
        </w:numPr>
        <w:spacing w:before="240" w:after="0"/>
        <w:jc w:val="both"/>
        <w:rPr>
          <w:sz w:val="22"/>
          <w:szCs w:val="22"/>
          <w:lang w:val="en-GB"/>
        </w:rPr>
      </w:pPr>
      <w:r w:rsidRPr="001F465C">
        <w:rPr>
          <w:sz w:val="22"/>
          <w:szCs w:val="22"/>
          <w:lang w:val="en-GB"/>
        </w:rPr>
        <w:t xml:space="preserve">the </w:t>
      </w:r>
      <w:r w:rsidR="00994EA3" w:rsidRPr="001F465C">
        <w:rPr>
          <w:sz w:val="22"/>
          <w:szCs w:val="22"/>
          <w:lang w:val="en-GB"/>
        </w:rPr>
        <w:t>tenderer</w:t>
      </w:r>
      <w:r w:rsidRPr="001F465C">
        <w:rPr>
          <w:sz w:val="22"/>
          <w:szCs w:val="22"/>
          <w:lang w:val="en-GB"/>
        </w:rPr>
        <w:t xml:space="preserve"> has </w:t>
      </w:r>
      <w:r w:rsidR="00E81C0B" w:rsidRPr="001F465C">
        <w:rPr>
          <w:sz w:val="22"/>
          <w:szCs w:val="22"/>
          <w:lang w:val="en-GB"/>
        </w:rPr>
        <w:t>delivered supplies</w:t>
      </w:r>
      <w:r w:rsidR="001661F7" w:rsidRPr="001F465C">
        <w:rPr>
          <w:sz w:val="22"/>
          <w:szCs w:val="22"/>
          <w:lang w:val="en-GB"/>
        </w:rPr>
        <w:t xml:space="preserve"> under </w:t>
      </w:r>
      <w:r w:rsidRPr="001F465C">
        <w:rPr>
          <w:sz w:val="22"/>
          <w:szCs w:val="22"/>
          <w:lang w:val="en-GB"/>
        </w:rPr>
        <w:t xml:space="preserve">at least </w:t>
      </w:r>
      <w:r w:rsidR="008D3980" w:rsidRPr="001F465C">
        <w:rPr>
          <w:sz w:val="22"/>
          <w:szCs w:val="22"/>
          <w:lang w:val="en-GB"/>
        </w:rPr>
        <w:t>1</w:t>
      </w:r>
      <w:r w:rsidR="00364363" w:rsidRPr="001F465C">
        <w:rPr>
          <w:sz w:val="22"/>
          <w:szCs w:val="22"/>
          <w:lang w:val="en-GB"/>
        </w:rPr>
        <w:t>-3</w:t>
      </w:r>
      <w:r w:rsidR="008D3980" w:rsidRPr="001F465C">
        <w:rPr>
          <w:sz w:val="22"/>
          <w:szCs w:val="22"/>
          <w:lang w:val="en-GB"/>
        </w:rPr>
        <w:t xml:space="preserve"> contract </w:t>
      </w:r>
      <w:r w:rsidRPr="001F465C">
        <w:rPr>
          <w:sz w:val="22"/>
          <w:szCs w:val="22"/>
          <w:lang w:val="en-GB"/>
        </w:rPr>
        <w:t xml:space="preserve">with a </w:t>
      </w:r>
      <w:r w:rsidR="00364363" w:rsidRPr="001F465C">
        <w:rPr>
          <w:sz w:val="22"/>
          <w:szCs w:val="22"/>
          <w:lang w:val="en-GB"/>
        </w:rPr>
        <w:t xml:space="preserve">cumulated </w:t>
      </w:r>
      <w:r w:rsidRPr="001F465C">
        <w:rPr>
          <w:sz w:val="22"/>
          <w:szCs w:val="22"/>
          <w:lang w:val="en-GB"/>
        </w:rPr>
        <w:t xml:space="preserve">budget of at least that of this contract in </w:t>
      </w:r>
      <w:r w:rsidR="008D3980" w:rsidRPr="001F465C">
        <w:rPr>
          <w:sz w:val="22"/>
          <w:szCs w:val="22"/>
          <w:lang w:val="en-GB"/>
        </w:rPr>
        <w:t>same field</w:t>
      </w:r>
      <w:r w:rsidR="001661F7" w:rsidRPr="001F465C">
        <w:rPr>
          <w:sz w:val="22"/>
          <w:szCs w:val="22"/>
          <w:lang w:val="en-GB"/>
        </w:rPr>
        <w:t xml:space="preserve"> which </w:t>
      </w:r>
      <w:r w:rsidR="008D3980" w:rsidRPr="001F465C">
        <w:rPr>
          <w:sz w:val="22"/>
          <w:szCs w:val="22"/>
          <w:lang w:val="en-GB"/>
        </w:rPr>
        <w:t>in the last 3 years</w:t>
      </w:r>
      <w:r w:rsidR="001661F7" w:rsidRPr="001F465C">
        <w:rPr>
          <w:sz w:val="22"/>
          <w:szCs w:val="22"/>
          <w:lang w:val="en-GB"/>
        </w:rPr>
        <w:t>.</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w:t>
      </w:r>
      <w:proofErr w:type="gramStart"/>
      <w:r w:rsidRPr="00CB2A5B">
        <w:rPr>
          <w:sz w:val="22"/>
          <w:szCs w:val="22"/>
          <w:lang w:val="en-GB"/>
        </w:rPr>
        <w:t>period</w:t>
      </w:r>
      <w:proofErr w:type="gramEnd"/>
      <w:r w:rsidRPr="00CB2A5B">
        <w:rPr>
          <w:sz w:val="22"/>
          <w:szCs w:val="22"/>
          <w:lang w:val="en-GB"/>
        </w:rPr>
        <w:t xml:space="preserve">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07A5D96C" w:rsidR="006F5FD0" w:rsidRPr="00B33EE6" w:rsidRDefault="00831982" w:rsidP="0007067C">
      <w:pPr>
        <w:pStyle w:val="Blockquote"/>
        <w:ind w:left="426" w:right="1"/>
        <w:jc w:val="both"/>
        <w:rPr>
          <w:sz w:val="22"/>
          <w:szCs w:val="22"/>
          <w:lang w:val="en-GB"/>
        </w:rPr>
      </w:pPr>
      <w:r w:rsidRPr="003F1149">
        <w:rPr>
          <w:sz w:val="22"/>
          <w:szCs w:val="22"/>
          <w:lang w:val="en-GB"/>
        </w:rPr>
        <w:t>Price</w:t>
      </w:r>
    </w:p>
    <w:p w14:paraId="793B56EE" w14:textId="77777777" w:rsidR="006F5FD0" w:rsidRPr="00B33EE6" w:rsidRDefault="004D2863">
      <w:pPr>
        <w:rPr>
          <w:sz w:val="22"/>
          <w:szCs w:val="22"/>
          <w:lang w:val="en-GB"/>
        </w:rPr>
      </w:pPr>
      <w:r>
        <w:rPr>
          <w:snapToGrid/>
          <w:sz w:val="22"/>
          <w:szCs w:val="22"/>
          <w:lang w:val="en-GB"/>
        </w:rPr>
        <w:pict w14:anchorId="45BE0657">
          <v:line id="_x0000_s2055"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1FFA650" w:rsidR="006F5FD0" w:rsidRPr="00B33EE6" w:rsidRDefault="00994EA3">
      <w:pPr>
        <w:pStyle w:val="Blockquote"/>
        <w:jc w:val="both"/>
        <w:rPr>
          <w:i/>
          <w:sz w:val="22"/>
          <w:szCs w:val="22"/>
          <w:lang w:val="en-GB"/>
        </w:rPr>
      </w:pPr>
      <w:r w:rsidRPr="007255DA">
        <w:rPr>
          <w:rStyle w:val="Emphasis"/>
          <w:i w:val="0"/>
          <w:sz w:val="22"/>
          <w:szCs w:val="22"/>
          <w:lang w:val="en-GB"/>
        </w:rPr>
        <w:t xml:space="preserve">The deadline for </w:t>
      </w:r>
      <w:r w:rsidR="0013314C" w:rsidRPr="007255DA">
        <w:rPr>
          <w:rStyle w:val="Emphasis"/>
          <w:i w:val="0"/>
          <w:sz w:val="22"/>
          <w:szCs w:val="22"/>
          <w:lang w:val="en-GB"/>
        </w:rPr>
        <w:t xml:space="preserve">submission </w:t>
      </w:r>
      <w:r w:rsidRPr="007255DA">
        <w:rPr>
          <w:rStyle w:val="Emphasis"/>
          <w:i w:val="0"/>
          <w:sz w:val="22"/>
          <w:szCs w:val="22"/>
          <w:lang w:val="en-GB"/>
        </w:rPr>
        <w:t xml:space="preserve">of tenders is </w:t>
      </w:r>
      <w:r w:rsidR="00CB16B0" w:rsidRPr="007255DA">
        <w:rPr>
          <w:rStyle w:val="Emphasis"/>
          <w:i w:val="0"/>
          <w:sz w:val="22"/>
          <w:szCs w:val="22"/>
          <w:lang w:val="en-GB"/>
        </w:rPr>
        <w:t>23.01.2026, local hour 16:00</w:t>
      </w:r>
      <w:r w:rsidRPr="007255DA">
        <w:rPr>
          <w:rStyle w:val="Emphasis"/>
          <w:i w:val="0"/>
          <w:sz w:val="22"/>
          <w:szCs w:val="22"/>
          <w:lang w:val="en-GB"/>
        </w:rPr>
        <w:t>.</w:t>
      </w:r>
      <w:r w:rsidRPr="007255DA" w:rsidDel="00994EA3">
        <w:rPr>
          <w:rStyle w:val="Emphasis"/>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9CD3002" w14:textId="77777777" w:rsidR="009D1AF7" w:rsidRPr="007255DA" w:rsidRDefault="009D1AF7" w:rsidP="009D1AF7">
      <w:pPr>
        <w:widowControl/>
        <w:snapToGrid w:val="0"/>
        <w:spacing w:after="0"/>
        <w:ind w:left="284" w:right="360"/>
        <w:jc w:val="both"/>
        <w:rPr>
          <w:sz w:val="22"/>
          <w:szCs w:val="22"/>
          <w:lang w:val="en-GB"/>
        </w:rPr>
      </w:pPr>
      <w:r w:rsidRPr="007255DA">
        <w:rPr>
          <w:sz w:val="22"/>
          <w:szCs w:val="22"/>
          <w:lang w:val="en-GB"/>
        </w:rPr>
        <w:t>Financial data must be expressed in EUR.</w:t>
      </w:r>
    </w:p>
    <w:p w14:paraId="2AC4BD41" w14:textId="7BB52392" w:rsidR="007F6AA9" w:rsidRPr="00F9055E" w:rsidRDefault="009D1AF7" w:rsidP="0026466D">
      <w:pPr>
        <w:widowControl/>
        <w:snapToGrid w:val="0"/>
        <w:spacing w:after="0"/>
        <w:ind w:left="284" w:right="360"/>
        <w:jc w:val="both"/>
        <w:rPr>
          <w:sz w:val="22"/>
          <w:szCs w:val="22"/>
          <w:lang w:val="en-GB"/>
        </w:rPr>
      </w:pPr>
      <w:r w:rsidRPr="007255DA">
        <w:rPr>
          <w:sz w:val="22"/>
          <w:szCs w:val="22"/>
          <w:lang w:val="en-GB"/>
        </w:rPr>
        <w:t xml:space="preserve">Currency conversions, where applicable, shall be made using the </w:t>
      </w:r>
      <w:proofErr w:type="spellStart"/>
      <w:r w:rsidRPr="007255DA">
        <w:rPr>
          <w:sz w:val="22"/>
          <w:szCs w:val="22"/>
          <w:lang w:val="en-GB"/>
        </w:rPr>
        <w:t>InforEuro</w:t>
      </w:r>
      <w:proofErr w:type="spellEnd"/>
      <w:r w:rsidRPr="007255DA">
        <w:rPr>
          <w:sz w:val="22"/>
          <w:szCs w:val="22"/>
          <w:lang w:val="en-GB"/>
        </w:rPr>
        <w:t xml:space="preserve"> exchange rate </w:t>
      </w:r>
      <w:proofErr w:type="gramStart"/>
      <w:r w:rsidRPr="007255DA">
        <w:rPr>
          <w:sz w:val="22"/>
          <w:szCs w:val="22"/>
          <w:lang w:val="en-GB"/>
        </w:rPr>
        <w:t>( http://ec.europa.eu/budget/graphs/inforeuro.html</w:t>
      </w:r>
      <w:proofErr w:type="gramEnd"/>
      <w:r w:rsidRPr="007255DA">
        <w:rPr>
          <w:sz w:val="22"/>
          <w:szCs w:val="22"/>
          <w:lang w:val="en-GB"/>
        </w:rPr>
        <w:t xml:space="preserve"> ) applicable from launch of procurement procedure.</w:t>
      </w:r>
      <w:r w:rsidR="00BA732A">
        <w:rPr>
          <w:sz w:val="22"/>
          <w:szCs w:val="22"/>
          <w:lang w:val="en-GB"/>
        </w:rPr>
        <w:t xml:space="preserve"> </w:t>
      </w:r>
    </w:p>
    <w:sectPr w:rsidR="007F6AA9" w:rsidRPr="00F9055E" w:rsidSect="00E147D3">
      <w:headerReference w:type="even" r:id="rId12"/>
      <w:headerReference w:type="default" r:id="rId13"/>
      <w:footerReference w:type="even" r:id="rId14"/>
      <w:footerReference w:type="default" r:id="rId15"/>
      <w:headerReference w:type="first" r:id="rId16"/>
      <w:footerReference w:type="firs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868BA" w14:textId="77777777" w:rsidR="001C5132" w:rsidRDefault="001C5132">
      <w:r>
        <w:separator/>
      </w:r>
    </w:p>
  </w:endnote>
  <w:endnote w:type="continuationSeparator" w:id="0">
    <w:p w14:paraId="39DB0982" w14:textId="77777777" w:rsidR="001C5132" w:rsidRDefault="001C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7AAC2" w14:textId="77777777" w:rsidR="001C5132" w:rsidRDefault="001C5132">
      <w:r>
        <w:separator/>
      </w:r>
    </w:p>
  </w:footnote>
  <w:footnote w:type="continuationSeparator" w:id="0">
    <w:p w14:paraId="0D6C96DF" w14:textId="77777777" w:rsidR="001C5132" w:rsidRDefault="001C5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AFF29CF"/>
    <w:multiLevelType w:val="hybridMultilevel"/>
    <w:tmpl w:val="64EC451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3267811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3492557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35221769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06437304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8820905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13679803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1682487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4686095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3979314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6936304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91778786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69588788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860580239">
    <w:abstractNumId w:val="17"/>
  </w:num>
  <w:num w:numId="14" w16cid:durableId="13281685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9307676">
    <w:abstractNumId w:val="13"/>
  </w:num>
  <w:num w:numId="16" w16cid:durableId="236940836">
    <w:abstractNumId w:val="15"/>
  </w:num>
  <w:num w:numId="17" w16cid:durableId="462816858">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0594743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9506872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34423627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84054256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2529767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23477681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11995127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7172883">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08661572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68428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925113537">
    <w:abstractNumId w:val="27"/>
  </w:num>
  <w:num w:numId="29" w16cid:durableId="273364401">
    <w:abstractNumId w:val="27"/>
  </w:num>
  <w:num w:numId="30" w16cid:durableId="1893806888">
    <w:abstractNumId w:val="27"/>
  </w:num>
  <w:num w:numId="31" w16cid:durableId="971255929">
    <w:abstractNumId w:val="27"/>
  </w:num>
  <w:num w:numId="32" w16cid:durableId="1950045065">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168054010">
    <w:abstractNumId w:val="36"/>
  </w:num>
  <w:num w:numId="34" w16cid:durableId="2118132377">
    <w:abstractNumId w:val="41"/>
  </w:num>
  <w:num w:numId="35" w16cid:durableId="1918710572">
    <w:abstractNumId w:val="35"/>
  </w:num>
  <w:num w:numId="36" w16cid:durableId="586184929">
    <w:abstractNumId w:val="33"/>
  </w:num>
  <w:num w:numId="37" w16cid:durableId="1031146578">
    <w:abstractNumId w:val="37"/>
  </w:num>
  <w:num w:numId="38" w16cid:durableId="1736775071">
    <w:abstractNumId w:val="39"/>
  </w:num>
  <w:num w:numId="39" w16cid:durableId="465246914">
    <w:abstractNumId w:val="43"/>
  </w:num>
  <w:num w:numId="40" w16cid:durableId="1434857003">
    <w:abstractNumId w:val="45"/>
  </w:num>
  <w:num w:numId="41" w16cid:durableId="1103955760">
    <w:abstractNumId w:val="40"/>
  </w:num>
  <w:num w:numId="42" w16cid:durableId="2127847073">
    <w:abstractNumId w:val="42"/>
  </w:num>
  <w:num w:numId="43" w16cid:durableId="1816877312">
    <w:abstractNumId w:val="38"/>
  </w:num>
  <w:num w:numId="44" w16cid:durableId="63334019">
    <w:abstractNumId w:val="34"/>
  </w:num>
  <w:num w:numId="45" w16cid:durableId="65805021">
    <w:abstractNumId w:val="46"/>
  </w:num>
  <w:num w:numId="46" w16cid:durableId="9672727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3D64"/>
    <w:rsid w:val="00006898"/>
    <w:rsid w:val="00012223"/>
    <w:rsid w:val="00012AF1"/>
    <w:rsid w:val="00013EB7"/>
    <w:rsid w:val="00013F0F"/>
    <w:rsid w:val="00014B76"/>
    <w:rsid w:val="0002004D"/>
    <w:rsid w:val="00022D5F"/>
    <w:rsid w:val="0003004C"/>
    <w:rsid w:val="00030910"/>
    <w:rsid w:val="000333FE"/>
    <w:rsid w:val="000500C5"/>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142F"/>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5132"/>
    <w:rsid w:val="001C64F1"/>
    <w:rsid w:val="001D19A6"/>
    <w:rsid w:val="001D55F7"/>
    <w:rsid w:val="001E50A2"/>
    <w:rsid w:val="001F0839"/>
    <w:rsid w:val="001F1546"/>
    <w:rsid w:val="001F465C"/>
    <w:rsid w:val="001F780C"/>
    <w:rsid w:val="00201320"/>
    <w:rsid w:val="00212656"/>
    <w:rsid w:val="00213E14"/>
    <w:rsid w:val="00216179"/>
    <w:rsid w:val="00226829"/>
    <w:rsid w:val="00233B9D"/>
    <w:rsid w:val="00233DDA"/>
    <w:rsid w:val="00235A71"/>
    <w:rsid w:val="002413EA"/>
    <w:rsid w:val="00243849"/>
    <w:rsid w:val="002575AA"/>
    <w:rsid w:val="0026466D"/>
    <w:rsid w:val="002660BE"/>
    <w:rsid w:val="00266EB9"/>
    <w:rsid w:val="002753AD"/>
    <w:rsid w:val="002B2145"/>
    <w:rsid w:val="002C083C"/>
    <w:rsid w:val="002D266E"/>
    <w:rsid w:val="002D4121"/>
    <w:rsid w:val="002E1B83"/>
    <w:rsid w:val="002E25ED"/>
    <w:rsid w:val="002E2635"/>
    <w:rsid w:val="002E6BDA"/>
    <w:rsid w:val="002E7D33"/>
    <w:rsid w:val="002F4E69"/>
    <w:rsid w:val="003045C3"/>
    <w:rsid w:val="00313F6B"/>
    <w:rsid w:val="00322D52"/>
    <w:rsid w:val="003232ED"/>
    <w:rsid w:val="00323BDD"/>
    <w:rsid w:val="00324A36"/>
    <w:rsid w:val="003262FC"/>
    <w:rsid w:val="00326B16"/>
    <w:rsid w:val="00330261"/>
    <w:rsid w:val="003378F6"/>
    <w:rsid w:val="00342E7F"/>
    <w:rsid w:val="00347673"/>
    <w:rsid w:val="003574F5"/>
    <w:rsid w:val="00357E25"/>
    <w:rsid w:val="00362824"/>
    <w:rsid w:val="00363ECB"/>
    <w:rsid w:val="00364363"/>
    <w:rsid w:val="00364564"/>
    <w:rsid w:val="003659B7"/>
    <w:rsid w:val="003670BA"/>
    <w:rsid w:val="003717BC"/>
    <w:rsid w:val="003861D9"/>
    <w:rsid w:val="0038633F"/>
    <w:rsid w:val="00386E96"/>
    <w:rsid w:val="0038796E"/>
    <w:rsid w:val="0039147E"/>
    <w:rsid w:val="0039347D"/>
    <w:rsid w:val="003947E7"/>
    <w:rsid w:val="00397073"/>
    <w:rsid w:val="003A072B"/>
    <w:rsid w:val="003A4357"/>
    <w:rsid w:val="003B1B35"/>
    <w:rsid w:val="003C1515"/>
    <w:rsid w:val="003C4898"/>
    <w:rsid w:val="003D16FB"/>
    <w:rsid w:val="003D6CAD"/>
    <w:rsid w:val="003E782D"/>
    <w:rsid w:val="0040243E"/>
    <w:rsid w:val="0040360C"/>
    <w:rsid w:val="004108A4"/>
    <w:rsid w:val="004215DF"/>
    <w:rsid w:val="00424124"/>
    <w:rsid w:val="00434096"/>
    <w:rsid w:val="0043533D"/>
    <w:rsid w:val="00440E70"/>
    <w:rsid w:val="00452ED8"/>
    <w:rsid w:val="0045494F"/>
    <w:rsid w:val="004567DF"/>
    <w:rsid w:val="00472630"/>
    <w:rsid w:val="00473883"/>
    <w:rsid w:val="00476D80"/>
    <w:rsid w:val="00480B5C"/>
    <w:rsid w:val="004850B4"/>
    <w:rsid w:val="004901C2"/>
    <w:rsid w:val="004957E5"/>
    <w:rsid w:val="004C21CC"/>
    <w:rsid w:val="004C49B2"/>
    <w:rsid w:val="004D031B"/>
    <w:rsid w:val="004D2863"/>
    <w:rsid w:val="004D2F26"/>
    <w:rsid w:val="004D5EDB"/>
    <w:rsid w:val="004E083B"/>
    <w:rsid w:val="004E1482"/>
    <w:rsid w:val="004E69A4"/>
    <w:rsid w:val="004E6C3D"/>
    <w:rsid w:val="004F00C7"/>
    <w:rsid w:val="004F34C4"/>
    <w:rsid w:val="004F3BBC"/>
    <w:rsid w:val="004F4A09"/>
    <w:rsid w:val="004F7E9D"/>
    <w:rsid w:val="00500794"/>
    <w:rsid w:val="00502217"/>
    <w:rsid w:val="0050255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972C7"/>
    <w:rsid w:val="005A21DC"/>
    <w:rsid w:val="005B35A2"/>
    <w:rsid w:val="005B4F80"/>
    <w:rsid w:val="005B5E3C"/>
    <w:rsid w:val="005C71EF"/>
    <w:rsid w:val="005D41DD"/>
    <w:rsid w:val="005F1166"/>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1D26"/>
    <w:rsid w:val="006C2024"/>
    <w:rsid w:val="006C6FED"/>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16854"/>
    <w:rsid w:val="007255DA"/>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10E6"/>
    <w:rsid w:val="007A4037"/>
    <w:rsid w:val="007A5496"/>
    <w:rsid w:val="007C352C"/>
    <w:rsid w:val="007C3D1A"/>
    <w:rsid w:val="007D51F2"/>
    <w:rsid w:val="007D6292"/>
    <w:rsid w:val="007D761E"/>
    <w:rsid w:val="007F095B"/>
    <w:rsid w:val="007F26E3"/>
    <w:rsid w:val="007F5383"/>
    <w:rsid w:val="007F6AA9"/>
    <w:rsid w:val="008006B4"/>
    <w:rsid w:val="00800827"/>
    <w:rsid w:val="00806981"/>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980"/>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42DA8"/>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D1AF7"/>
    <w:rsid w:val="009D301E"/>
    <w:rsid w:val="009E5BC1"/>
    <w:rsid w:val="009E5C83"/>
    <w:rsid w:val="009F0852"/>
    <w:rsid w:val="009F128B"/>
    <w:rsid w:val="009F5FB4"/>
    <w:rsid w:val="009F7279"/>
    <w:rsid w:val="00A00BD5"/>
    <w:rsid w:val="00A021B5"/>
    <w:rsid w:val="00A02E6B"/>
    <w:rsid w:val="00A03055"/>
    <w:rsid w:val="00A046E7"/>
    <w:rsid w:val="00A04B00"/>
    <w:rsid w:val="00A11931"/>
    <w:rsid w:val="00A171EA"/>
    <w:rsid w:val="00A22177"/>
    <w:rsid w:val="00A236A4"/>
    <w:rsid w:val="00A35081"/>
    <w:rsid w:val="00A36EB6"/>
    <w:rsid w:val="00A36F1C"/>
    <w:rsid w:val="00A433A6"/>
    <w:rsid w:val="00A43E7A"/>
    <w:rsid w:val="00A46ED3"/>
    <w:rsid w:val="00A504E1"/>
    <w:rsid w:val="00A666EC"/>
    <w:rsid w:val="00A779FE"/>
    <w:rsid w:val="00A77B07"/>
    <w:rsid w:val="00A84E04"/>
    <w:rsid w:val="00A85E8A"/>
    <w:rsid w:val="00A94ED6"/>
    <w:rsid w:val="00A97B08"/>
    <w:rsid w:val="00AA0AE5"/>
    <w:rsid w:val="00AA5256"/>
    <w:rsid w:val="00AA7F22"/>
    <w:rsid w:val="00AB7F58"/>
    <w:rsid w:val="00AC0D0C"/>
    <w:rsid w:val="00AC4530"/>
    <w:rsid w:val="00AC7E0D"/>
    <w:rsid w:val="00AD1660"/>
    <w:rsid w:val="00AD1E4D"/>
    <w:rsid w:val="00AE0AA5"/>
    <w:rsid w:val="00AE1D8D"/>
    <w:rsid w:val="00AE4633"/>
    <w:rsid w:val="00AE6918"/>
    <w:rsid w:val="00AE6A5B"/>
    <w:rsid w:val="00AF0B6B"/>
    <w:rsid w:val="00AF412E"/>
    <w:rsid w:val="00AF673D"/>
    <w:rsid w:val="00AF7BB3"/>
    <w:rsid w:val="00B00363"/>
    <w:rsid w:val="00B063F9"/>
    <w:rsid w:val="00B06D60"/>
    <w:rsid w:val="00B112A1"/>
    <w:rsid w:val="00B14398"/>
    <w:rsid w:val="00B200AF"/>
    <w:rsid w:val="00B27B8B"/>
    <w:rsid w:val="00B33EE6"/>
    <w:rsid w:val="00B46840"/>
    <w:rsid w:val="00B503CB"/>
    <w:rsid w:val="00B50F8D"/>
    <w:rsid w:val="00B56DDB"/>
    <w:rsid w:val="00B60EC5"/>
    <w:rsid w:val="00B738A7"/>
    <w:rsid w:val="00B7586A"/>
    <w:rsid w:val="00B766F9"/>
    <w:rsid w:val="00B805A5"/>
    <w:rsid w:val="00B83DA1"/>
    <w:rsid w:val="00B84AED"/>
    <w:rsid w:val="00B90EE0"/>
    <w:rsid w:val="00B92478"/>
    <w:rsid w:val="00B9793F"/>
    <w:rsid w:val="00BA0765"/>
    <w:rsid w:val="00BA44A3"/>
    <w:rsid w:val="00BA732A"/>
    <w:rsid w:val="00BA7C3E"/>
    <w:rsid w:val="00BB2689"/>
    <w:rsid w:val="00BC353E"/>
    <w:rsid w:val="00BD65BA"/>
    <w:rsid w:val="00BD69EF"/>
    <w:rsid w:val="00BE08EC"/>
    <w:rsid w:val="00BE315B"/>
    <w:rsid w:val="00BE3544"/>
    <w:rsid w:val="00BE595A"/>
    <w:rsid w:val="00BE5F29"/>
    <w:rsid w:val="00BE783C"/>
    <w:rsid w:val="00C00D44"/>
    <w:rsid w:val="00C03AF5"/>
    <w:rsid w:val="00C04FCE"/>
    <w:rsid w:val="00C067C5"/>
    <w:rsid w:val="00C0772E"/>
    <w:rsid w:val="00C147B2"/>
    <w:rsid w:val="00C15A17"/>
    <w:rsid w:val="00C171B6"/>
    <w:rsid w:val="00C173E0"/>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16B0"/>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124A"/>
    <w:rsid w:val="00D64101"/>
    <w:rsid w:val="00D8773C"/>
    <w:rsid w:val="00D87D0A"/>
    <w:rsid w:val="00D93082"/>
    <w:rsid w:val="00D97139"/>
    <w:rsid w:val="00DA0457"/>
    <w:rsid w:val="00DA0ABA"/>
    <w:rsid w:val="00DA6B34"/>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0BFF"/>
    <w:rsid w:val="00EA399C"/>
    <w:rsid w:val="00EA7B74"/>
    <w:rsid w:val="00EB4C19"/>
    <w:rsid w:val="00EC1215"/>
    <w:rsid w:val="00EC7EB7"/>
    <w:rsid w:val="00ED1763"/>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5E92"/>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1742</Words>
  <Characters>9914</Characters>
  <Application>Microsoft Office Word</Application>
  <DocSecurity>0</DocSecurity>
  <Lines>187</Lines>
  <Paragraphs>104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11552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Adrian Dinu</cp:lastModifiedBy>
  <cp:revision>61</cp:revision>
  <cp:lastPrinted>2016-05-31T08:36:00Z</cp:lastPrinted>
  <dcterms:created xsi:type="dcterms:W3CDTF">2021-06-23T07:58:00Z</dcterms:created>
  <dcterms:modified xsi:type="dcterms:W3CDTF">2025-12-17T12:14:00Z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