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B2200C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LIST OF ENTITIES INVITED TO SUBMIT A TENDER</w:t>
      </w:r>
    </w:p>
    <w:p w:rsidR="008E6BB1" w:rsidRDefault="001C5957" w:rsidP="007607B4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A</w:t>
      </w:r>
      <w:r w:rsidRPr="001C5957">
        <w:rPr>
          <w:rStyle w:val="Kiemels2"/>
          <w:sz w:val="28"/>
          <w:szCs w:val="28"/>
        </w:rPr>
        <w:t xml:space="preserve">rt and </w:t>
      </w:r>
      <w:r>
        <w:rPr>
          <w:rStyle w:val="Kiemels2"/>
          <w:sz w:val="28"/>
          <w:szCs w:val="28"/>
        </w:rPr>
        <w:t>C</w:t>
      </w:r>
      <w:r w:rsidRPr="001C5957">
        <w:rPr>
          <w:rStyle w:val="Kiemels2"/>
          <w:sz w:val="28"/>
          <w:szCs w:val="28"/>
        </w:rPr>
        <w:t>raft trainings and events</w:t>
      </w:r>
      <w:r w:rsidR="008E6BB1" w:rsidRPr="008E6BB1">
        <w:rPr>
          <w:rStyle w:val="Kiemels2"/>
          <w:sz w:val="28"/>
          <w:szCs w:val="28"/>
        </w:rPr>
        <w:t xml:space="preserve"> </w:t>
      </w:r>
    </w:p>
    <w:p w:rsidR="007607B4" w:rsidRDefault="001C5957" w:rsidP="007607B4">
      <w:pPr>
        <w:spacing w:after="600"/>
        <w:jc w:val="center"/>
        <w:rPr>
          <w:sz w:val="28"/>
          <w:szCs w:val="28"/>
        </w:rPr>
      </w:pPr>
      <w:r w:rsidRPr="00F80960">
        <w:rPr>
          <w:b/>
          <w:sz w:val="28"/>
          <w:szCs w:val="28"/>
          <w:lang w:val="sr-Latn-RS"/>
        </w:rPr>
        <w:t>RORS</w:t>
      </w:r>
      <w:r>
        <w:rPr>
          <w:b/>
          <w:sz w:val="28"/>
          <w:szCs w:val="28"/>
          <w:lang w:val="sr-Latn-RS"/>
        </w:rPr>
        <w:t>00</w:t>
      </w:r>
      <w:r w:rsidRPr="00F80960">
        <w:rPr>
          <w:b/>
          <w:sz w:val="28"/>
          <w:szCs w:val="28"/>
          <w:lang w:val="sr-Latn-RS"/>
        </w:rPr>
        <w:t>162/Ci-Fi/</w:t>
      </w:r>
      <w:r>
        <w:rPr>
          <w:b/>
          <w:sz w:val="28"/>
          <w:szCs w:val="28"/>
          <w:lang w:val="sr-Latn-RS"/>
        </w:rPr>
        <w:t>3</w:t>
      </w:r>
      <w:r w:rsidRPr="001624C3">
        <w:rPr>
          <w:rStyle w:val="Kiemels2"/>
          <w:sz w:val="28"/>
          <w:szCs w:val="28"/>
        </w:rPr>
        <w:br/>
      </w:r>
      <w:r>
        <w:rPr>
          <w:rStyle w:val="Kiemels2"/>
          <w:sz w:val="28"/>
          <w:szCs w:val="28"/>
        </w:rPr>
        <w:t>Senta</w:t>
      </w:r>
      <w:r w:rsidRPr="00E00AA7">
        <w:rPr>
          <w:rStyle w:val="Kiemels2"/>
          <w:b w:val="0"/>
          <w:sz w:val="28"/>
          <w:szCs w:val="28"/>
        </w:rPr>
        <w:t xml:space="preserve"> – </w:t>
      </w:r>
      <w:r>
        <w:rPr>
          <w:rStyle w:val="Kiemels2"/>
          <w:b w:val="0"/>
          <w:sz w:val="28"/>
          <w:szCs w:val="28"/>
        </w:rPr>
        <w:t>North Banat / Serbia</w:t>
      </w:r>
    </w:p>
    <w:p w:rsidR="00EF517C" w:rsidRDefault="00EF517C" w:rsidP="00EF517C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6E742A">
        <w:rPr>
          <w:b/>
          <w:bCs/>
          <w:lang w:val="hu-HU"/>
        </w:rPr>
        <w:t xml:space="preserve">Mađarski kulturni </w:t>
      </w:r>
      <w:proofErr w:type="spellStart"/>
      <w:r w:rsidRPr="006E742A">
        <w:rPr>
          <w:b/>
          <w:bCs/>
          <w:lang w:val="hu-HU"/>
        </w:rPr>
        <w:t>centar</w:t>
      </w:r>
      <w:proofErr w:type="spellEnd"/>
      <w:r w:rsidRPr="006E742A">
        <w:rPr>
          <w:b/>
          <w:bCs/>
          <w:lang w:val="hu-HU"/>
        </w:rPr>
        <w:t xml:space="preserve"> „Nepker“</w:t>
      </w:r>
      <w:r w:rsidRPr="00786AA0">
        <w:rPr>
          <w:b/>
          <w:bCs/>
          <w:lang w:val="hu-HU"/>
        </w:rPr>
        <w:t xml:space="preserve"> </w:t>
      </w:r>
    </w:p>
    <w:p w:rsidR="008B5AD2" w:rsidRPr="006E742A" w:rsidRDefault="00EF517C" w:rsidP="00EF517C">
      <w:pPr>
        <w:pStyle w:val="Blockquote"/>
        <w:suppressAutoHyphens/>
        <w:spacing w:after="0"/>
        <w:rPr>
          <w:szCs w:val="24"/>
          <w:highlight w:val="yellow"/>
        </w:rPr>
      </w:pPr>
      <w:r w:rsidRPr="006E742A">
        <w:rPr>
          <w:szCs w:val="24"/>
        </w:rPr>
        <w:t xml:space="preserve">Trg Lajoša </w:t>
      </w:r>
      <w:proofErr w:type="spellStart"/>
      <w:r w:rsidRPr="006E742A">
        <w:rPr>
          <w:szCs w:val="24"/>
        </w:rPr>
        <w:t>Košuta</w:t>
      </w:r>
      <w:proofErr w:type="spellEnd"/>
      <w:r w:rsidRPr="006E742A">
        <w:rPr>
          <w:szCs w:val="24"/>
        </w:rPr>
        <w:t xml:space="preserve"> 4, Subotica 24000</w:t>
      </w:r>
    </w:p>
    <w:p w:rsidR="00786AA0" w:rsidRPr="006E742A" w:rsidRDefault="00786AA0" w:rsidP="008B5AD2">
      <w:pPr>
        <w:pStyle w:val="Blockquote"/>
        <w:suppressAutoHyphens/>
        <w:spacing w:after="0"/>
        <w:rPr>
          <w:szCs w:val="24"/>
          <w:highlight w:val="yellow"/>
          <w:lang w:val="sr-Latn-RS"/>
        </w:rPr>
      </w:pPr>
    </w:p>
    <w:p w:rsidR="00EF517C" w:rsidRDefault="00EF517C" w:rsidP="00EF517C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proofErr w:type="spellStart"/>
      <w:r>
        <w:rPr>
          <w:b/>
          <w:bCs/>
          <w:lang w:val="hu-HU"/>
        </w:rPr>
        <w:t>Obrazovno-kulturna</w:t>
      </w:r>
      <w:proofErr w:type="spellEnd"/>
      <w:r>
        <w:rPr>
          <w:b/>
          <w:bCs/>
          <w:lang w:val="hu-HU"/>
        </w:rPr>
        <w:t xml:space="preserve"> </w:t>
      </w:r>
      <w:proofErr w:type="spellStart"/>
      <w:r>
        <w:rPr>
          <w:b/>
          <w:bCs/>
          <w:lang w:val="hu-HU"/>
        </w:rPr>
        <w:t>ustanova</w:t>
      </w:r>
      <w:proofErr w:type="spellEnd"/>
      <w:r w:rsidRPr="006E742A">
        <w:rPr>
          <w:b/>
          <w:bCs/>
          <w:lang w:val="hu-HU"/>
        </w:rPr>
        <w:t xml:space="preserve"> „</w:t>
      </w:r>
      <w:r w:rsidRPr="00EF517C">
        <w:rPr>
          <w:b/>
          <w:bCs/>
          <w:lang w:val="hu-HU"/>
        </w:rPr>
        <w:t>Cnesa</w:t>
      </w:r>
      <w:r w:rsidRPr="006E742A">
        <w:rPr>
          <w:b/>
          <w:bCs/>
          <w:lang w:val="hu-HU"/>
        </w:rPr>
        <w:t>“</w:t>
      </w:r>
      <w:r w:rsidRPr="00786AA0">
        <w:rPr>
          <w:b/>
          <w:bCs/>
          <w:lang w:val="hu-HU"/>
        </w:rPr>
        <w:t xml:space="preserve"> </w:t>
      </w:r>
    </w:p>
    <w:p w:rsidR="00917EAE" w:rsidRDefault="00EF517C" w:rsidP="00EF517C">
      <w:pPr>
        <w:pStyle w:val="Blockquote"/>
        <w:suppressAutoHyphens/>
        <w:spacing w:after="0"/>
        <w:rPr>
          <w:szCs w:val="24"/>
        </w:rPr>
      </w:pPr>
      <w:proofErr w:type="spellStart"/>
      <w:r w:rsidRPr="00EF517C">
        <w:rPr>
          <w:szCs w:val="24"/>
        </w:rPr>
        <w:t>Glavni</w:t>
      </w:r>
      <w:proofErr w:type="spellEnd"/>
      <w:r w:rsidRPr="00EF517C">
        <w:rPr>
          <w:szCs w:val="24"/>
        </w:rPr>
        <w:t xml:space="preserve"> </w:t>
      </w:r>
      <w:proofErr w:type="spellStart"/>
      <w:r w:rsidRPr="00EF517C">
        <w:rPr>
          <w:szCs w:val="24"/>
        </w:rPr>
        <w:t>trg</w:t>
      </w:r>
      <w:proofErr w:type="spellEnd"/>
      <w:r w:rsidRPr="00EF517C">
        <w:rPr>
          <w:szCs w:val="24"/>
        </w:rPr>
        <w:t xml:space="preserve"> 9</w:t>
      </w:r>
      <w:r w:rsidRPr="006E742A">
        <w:rPr>
          <w:szCs w:val="24"/>
        </w:rPr>
        <w:t xml:space="preserve">, </w:t>
      </w:r>
      <w:proofErr w:type="spellStart"/>
      <w:r w:rsidRPr="00EF517C">
        <w:rPr>
          <w:szCs w:val="24"/>
        </w:rPr>
        <w:t>Kanjiža</w:t>
      </w:r>
      <w:proofErr w:type="spellEnd"/>
      <w:r w:rsidRPr="00EF517C">
        <w:rPr>
          <w:szCs w:val="24"/>
        </w:rPr>
        <w:t xml:space="preserve"> 24420 </w:t>
      </w:r>
      <w:bookmarkStart w:id="0" w:name="_GoBack"/>
      <w:bookmarkEnd w:id="0"/>
    </w:p>
    <w:p w:rsidR="00786AA0" w:rsidRDefault="00786AA0" w:rsidP="00917EAE">
      <w:pPr>
        <w:pStyle w:val="Blockquote"/>
        <w:suppressAutoHyphens/>
        <w:spacing w:after="0"/>
        <w:rPr>
          <w:szCs w:val="24"/>
        </w:rPr>
      </w:pPr>
    </w:p>
    <w:p w:rsidR="00786AA0" w:rsidRDefault="00EF517C" w:rsidP="006E742A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>
        <w:rPr>
          <w:b/>
          <w:bCs/>
          <w:lang w:val="hu-HU"/>
        </w:rPr>
        <w:t>Turisti</w:t>
      </w:r>
      <w:r>
        <w:rPr>
          <w:b/>
          <w:bCs/>
          <w:lang w:val="sr-Latn-RS"/>
        </w:rPr>
        <w:t>čka Organizacija Opštine Senta</w:t>
      </w:r>
      <w:r w:rsidR="00786AA0" w:rsidRPr="00786AA0">
        <w:rPr>
          <w:b/>
          <w:bCs/>
          <w:lang w:val="hu-HU"/>
        </w:rPr>
        <w:t xml:space="preserve"> </w:t>
      </w:r>
    </w:p>
    <w:p w:rsidR="00917EAE" w:rsidRPr="001119F1" w:rsidRDefault="00EF517C" w:rsidP="001119F1">
      <w:pPr>
        <w:pStyle w:val="Blockquote"/>
        <w:rPr>
          <w:szCs w:val="24"/>
          <w:highlight w:val="yellow"/>
        </w:rPr>
      </w:pPr>
      <w:r>
        <w:rPr>
          <w:szCs w:val="24"/>
        </w:rPr>
        <w:t xml:space="preserve">Glavni </w:t>
      </w:r>
      <w:proofErr w:type="spellStart"/>
      <w:r>
        <w:rPr>
          <w:szCs w:val="24"/>
        </w:rPr>
        <w:t>t</w:t>
      </w:r>
      <w:r w:rsidR="006E742A" w:rsidRPr="006E742A">
        <w:rPr>
          <w:szCs w:val="24"/>
        </w:rPr>
        <w:t>rg</w:t>
      </w:r>
      <w:proofErr w:type="spellEnd"/>
      <w:r w:rsidR="006E742A" w:rsidRPr="006E742A">
        <w:rPr>
          <w:szCs w:val="24"/>
        </w:rPr>
        <w:t xml:space="preserve"> </w:t>
      </w:r>
      <w:r>
        <w:rPr>
          <w:szCs w:val="24"/>
        </w:rPr>
        <w:t>1</w:t>
      </w:r>
      <w:r w:rsidR="006E742A" w:rsidRPr="006E742A">
        <w:rPr>
          <w:szCs w:val="24"/>
        </w:rPr>
        <w:t xml:space="preserve">, </w:t>
      </w:r>
      <w:proofErr w:type="spellStart"/>
      <w:r>
        <w:rPr>
          <w:szCs w:val="24"/>
        </w:rPr>
        <w:t>Senta</w:t>
      </w:r>
      <w:proofErr w:type="spellEnd"/>
      <w:r w:rsidR="006E742A" w:rsidRPr="006E742A">
        <w:rPr>
          <w:szCs w:val="24"/>
        </w:rPr>
        <w:t xml:space="preserve"> 24</w:t>
      </w:r>
      <w:r>
        <w:rPr>
          <w:szCs w:val="24"/>
        </w:rPr>
        <w:t>4</w:t>
      </w:r>
      <w:r w:rsidR="006E742A" w:rsidRPr="006E742A">
        <w:rPr>
          <w:szCs w:val="24"/>
        </w:rPr>
        <w:t>00</w:t>
      </w:r>
    </w:p>
    <w:p w:rsidR="00255DAD" w:rsidRPr="00255DAD" w:rsidRDefault="00255DAD" w:rsidP="00255DAD">
      <w:pPr>
        <w:rPr>
          <w:sz w:val="28"/>
          <w:szCs w:val="28"/>
        </w:rPr>
      </w:pPr>
    </w:p>
    <w:p w:rsidR="00255DAD" w:rsidRPr="00255DAD" w:rsidRDefault="00255DAD" w:rsidP="00255DAD">
      <w:pPr>
        <w:rPr>
          <w:sz w:val="28"/>
          <w:szCs w:val="28"/>
        </w:rPr>
      </w:pPr>
    </w:p>
    <w:p w:rsidR="002551D3" w:rsidRPr="00255DAD" w:rsidRDefault="006E742A" w:rsidP="00255DAD">
      <w:pPr>
        <w:spacing w:after="600"/>
        <w:jc w:val="both"/>
        <w:rPr>
          <w:sz w:val="28"/>
          <w:szCs w:val="28"/>
        </w:rPr>
      </w:pPr>
      <w:proofErr w:type="spellStart"/>
      <w:r>
        <w:rPr>
          <w:szCs w:val="24"/>
        </w:rPr>
        <w:t>Senta</w:t>
      </w:r>
      <w:proofErr w:type="spellEnd"/>
      <w:r w:rsidR="00255DAD" w:rsidRPr="00A4143A">
        <w:rPr>
          <w:szCs w:val="24"/>
        </w:rPr>
        <w:t xml:space="preserve">, </w:t>
      </w:r>
      <w:r>
        <w:rPr>
          <w:szCs w:val="24"/>
        </w:rPr>
        <w:t>29</w:t>
      </w:r>
      <w:r w:rsidR="00255DAD" w:rsidRPr="00A4143A">
        <w:rPr>
          <w:szCs w:val="24"/>
        </w:rPr>
        <w:t>.</w:t>
      </w:r>
      <w:r w:rsidR="00786AA0">
        <w:rPr>
          <w:szCs w:val="24"/>
        </w:rPr>
        <w:t>0</w:t>
      </w:r>
      <w:r>
        <w:rPr>
          <w:szCs w:val="24"/>
        </w:rPr>
        <w:t>4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A1" w:rsidRDefault="004D6DA1">
      <w:r>
        <w:separator/>
      </w:r>
    </w:p>
  </w:endnote>
  <w:endnote w:type="continuationSeparator" w:id="0">
    <w:p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BF1" w:rsidRPr="00B51BF1" w:rsidRDefault="00437C2B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A1" w:rsidRDefault="004D6DA1">
      <w:r>
        <w:separator/>
      </w:r>
    </w:p>
  </w:footnote>
  <w:footnote w:type="continuationSeparator" w:id="0">
    <w:p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12C4B"/>
    <w:rsid w:val="000202E9"/>
    <w:rsid w:val="00024AC0"/>
    <w:rsid w:val="0004214F"/>
    <w:rsid w:val="000423B3"/>
    <w:rsid w:val="00043411"/>
    <w:rsid w:val="00057BFD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C5957"/>
    <w:rsid w:val="001D5D74"/>
    <w:rsid w:val="001F7C5A"/>
    <w:rsid w:val="00210EC0"/>
    <w:rsid w:val="00213BA6"/>
    <w:rsid w:val="00221A46"/>
    <w:rsid w:val="002551D3"/>
    <w:rsid w:val="00255DAD"/>
    <w:rsid w:val="00260ACF"/>
    <w:rsid w:val="002771F0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46314"/>
    <w:rsid w:val="005605FB"/>
    <w:rsid w:val="00572881"/>
    <w:rsid w:val="005745DE"/>
    <w:rsid w:val="0059234A"/>
    <w:rsid w:val="005A516C"/>
    <w:rsid w:val="005E655C"/>
    <w:rsid w:val="0060041B"/>
    <w:rsid w:val="006238DA"/>
    <w:rsid w:val="00626D1A"/>
    <w:rsid w:val="00632FFB"/>
    <w:rsid w:val="00690BF9"/>
    <w:rsid w:val="006C7C0C"/>
    <w:rsid w:val="006E742A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B5AD2"/>
    <w:rsid w:val="008C61C5"/>
    <w:rsid w:val="008E2B13"/>
    <w:rsid w:val="008E6BB1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640DB"/>
    <w:rsid w:val="00CB27C3"/>
    <w:rsid w:val="00CB4BDB"/>
    <w:rsid w:val="00CD1067"/>
    <w:rsid w:val="00CE3E93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EF517C"/>
    <w:rsid w:val="00F230D6"/>
    <w:rsid w:val="00F308AD"/>
    <w:rsid w:val="00F623AF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12D8F036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RCGROUP 1</cp:lastModifiedBy>
  <cp:revision>4</cp:revision>
  <cp:lastPrinted>2000-12-14T11:46:00Z</cp:lastPrinted>
  <dcterms:created xsi:type="dcterms:W3CDTF">2025-04-18T09:03:00Z</dcterms:created>
  <dcterms:modified xsi:type="dcterms:W3CDTF">2025-04-25T06:36:00Z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