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B2EA6B" w14:textId="37D7C790" w:rsidR="00811AC4" w:rsidRPr="004F607C" w:rsidRDefault="00811AC4" w:rsidP="00811AC4">
      <w:pPr>
        <w:rPr>
          <w:rFonts w:ascii="Open Sans" w:hAnsi="Open Sans" w:cs="Open Sans"/>
          <w:sz w:val="16"/>
          <w:szCs w:val="16"/>
          <w:lang w:val="en-GB"/>
        </w:rPr>
      </w:pPr>
    </w:p>
    <w:tbl>
      <w:tblPr>
        <w:tblpPr w:leftFromText="181" w:rightFromText="181" w:vertAnchor="text" w:horzAnchor="margin" w:tblpXSpec="center" w:tblpY="1"/>
        <w:tblOverlap w:val="never"/>
        <w:tblW w:w="15742" w:type="dxa"/>
        <w:tblLook w:val="04A0" w:firstRow="1" w:lastRow="0" w:firstColumn="1" w:lastColumn="0" w:noHBand="0" w:noVBand="1"/>
      </w:tblPr>
      <w:tblGrid>
        <w:gridCol w:w="2410"/>
        <w:gridCol w:w="13325"/>
        <w:gridCol w:w="7"/>
      </w:tblGrid>
      <w:tr w:rsidR="002A61D6" w:rsidRPr="004F607C" w14:paraId="6C9E4F43" w14:textId="77777777" w:rsidTr="006F6A77">
        <w:trPr>
          <w:trHeight w:val="313"/>
        </w:trPr>
        <w:tc>
          <w:tcPr>
            <w:tcW w:w="15742" w:type="dxa"/>
            <w:gridSpan w:val="3"/>
            <w:tcBorders>
              <w:top w:val="nil"/>
              <w:left w:val="nil"/>
              <w:bottom w:val="nil"/>
              <w:right w:val="nil"/>
            </w:tcBorders>
            <w:shd w:val="clear" w:color="auto" w:fill="9ACA3C"/>
            <w:noWrap/>
            <w:vAlign w:val="center"/>
          </w:tcPr>
          <w:p w14:paraId="6F495DBF" w14:textId="77777777" w:rsidR="002A61D6" w:rsidRPr="004F607C" w:rsidRDefault="002A61D6" w:rsidP="00B40392">
            <w:pPr>
              <w:jc w:val="center"/>
              <w:rPr>
                <w:rFonts w:ascii="Open Sans" w:hAnsi="Open Sans" w:cs="Open Sans"/>
                <w:b/>
                <w:color w:val="FFFFFF" w:themeColor="background1"/>
                <w:sz w:val="28"/>
                <w:szCs w:val="28"/>
                <w:lang w:val="en-GB"/>
              </w:rPr>
            </w:pPr>
            <w:r w:rsidRPr="004F607C">
              <w:rPr>
                <w:rFonts w:ascii="Open Sans" w:hAnsi="Open Sans" w:cs="Open Sans"/>
                <w:b/>
                <w:color w:val="FFFFFF" w:themeColor="background1"/>
                <w:sz w:val="28"/>
                <w:szCs w:val="28"/>
                <w:lang w:val="en-GB"/>
              </w:rPr>
              <w:t>Project information</w:t>
            </w:r>
          </w:p>
        </w:tc>
      </w:tr>
      <w:tr w:rsidR="002A61D6" w:rsidRPr="004F607C" w14:paraId="12F7A3C7" w14:textId="77777777" w:rsidTr="00185E47">
        <w:trPr>
          <w:gridAfter w:val="1"/>
          <w:wAfter w:w="7" w:type="dxa"/>
          <w:trHeight w:val="313"/>
        </w:trPr>
        <w:tc>
          <w:tcPr>
            <w:tcW w:w="2410" w:type="dxa"/>
            <w:tcBorders>
              <w:top w:val="nil"/>
              <w:left w:val="nil"/>
              <w:right w:val="nil"/>
            </w:tcBorders>
            <w:shd w:val="clear" w:color="auto" w:fill="auto"/>
            <w:noWrap/>
            <w:vAlign w:val="bottom"/>
          </w:tcPr>
          <w:p w14:paraId="1053A651" w14:textId="77777777" w:rsidR="002A61D6" w:rsidRPr="004F607C" w:rsidRDefault="002A61D6" w:rsidP="00B40392">
            <w:pPr>
              <w:rPr>
                <w:rFonts w:ascii="Open Sans" w:hAnsi="Open Sans" w:cs="Open Sans"/>
                <w:color w:val="000000"/>
                <w:sz w:val="16"/>
                <w:szCs w:val="16"/>
                <w:lang w:val="en-GB"/>
              </w:rPr>
            </w:pPr>
          </w:p>
        </w:tc>
        <w:tc>
          <w:tcPr>
            <w:tcW w:w="13325" w:type="dxa"/>
            <w:tcBorders>
              <w:top w:val="nil"/>
              <w:left w:val="nil"/>
              <w:right w:val="nil"/>
            </w:tcBorders>
            <w:shd w:val="clear" w:color="auto" w:fill="auto"/>
            <w:noWrap/>
            <w:vAlign w:val="bottom"/>
          </w:tcPr>
          <w:p w14:paraId="74203755" w14:textId="77777777" w:rsidR="002A61D6" w:rsidRPr="004F607C" w:rsidRDefault="002A61D6" w:rsidP="00B40392">
            <w:pPr>
              <w:rPr>
                <w:rFonts w:ascii="Open Sans" w:hAnsi="Open Sans" w:cs="Open Sans"/>
                <w:sz w:val="16"/>
                <w:szCs w:val="16"/>
                <w:lang w:val="en-GB"/>
              </w:rPr>
            </w:pPr>
          </w:p>
        </w:tc>
      </w:tr>
      <w:tr w:rsidR="00AA1962" w:rsidRPr="004F607C" w14:paraId="745A550F" w14:textId="77777777" w:rsidTr="00185E47">
        <w:trPr>
          <w:gridAfter w:val="1"/>
          <w:wAfter w:w="7" w:type="dxa"/>
          <w:trHeight w:val="313"/>
        </w:trPr>
        <w:tc>
          <w:tcPr>
            <w:tcW w:w="2410" w:type="dxa"/>
            <w:tcBorders>
              <w:bottom w:val="single" w:sz="4" w:space="0" w:color="auto"/>
            </w:tcBorders>
            <w:shd w:val="clear" w:color="auto" w:fill="auto"/>
            <w:noWrap/>
            <w:vAlign w:val="center"/>
          </w:tcPr>
          <w:p w14:paraId="4152D259" w14:textId="77777777" w:rsidR="00AA1962" w:rsidRPr="004F607C" w:rsidRDefault="00AA1962" w:rsidP="00AA1962">
            <w:pPr>
              <w:rPr>
                <w:rFonts w:ascii="Open Sans" w:hAnsi="Open Sans" w:cs="Open Sans"/>
                <w:b/>
                <w:bCs/>
                <w:color w:val="4B631B"/>
                <w:sz w:val="16"/>
                <w:szCs w:val="16"/>
                <w:lang w:val="en-GB"/>
              </w:rPr>
            </w:pPr>
            <w:r w:rsidRPr="004F607C">
              <w:rPr>
                <w:rFonts w:ascii="Open Sans" w:hAnsi="Open Sans" w:cs="Open Sans"/>
                <w:b/>
                <w:bCs/>
                <w:color w:val="4B631B"/>
                <w:sz w:val="16"/>
                <w:szCs w:val="16"/>
                <w:lang w:val="en-GB"/>
              </w:rPr>
              <w:t>CALL FOR PROPOSALS</w:t>
            </w:r>
          </w:p>
        </w:tc>
        <w:tc>
          <w:tcPr>
            <w:tcW w:w="13325" w:type="dxa"/>
            <w:tcBorders>
              <w:left w:val="nil"/>
              <w:bottom w:val="single" w:sz="4" w:space="0" w:color="auto"/>
            </w:tcBorders>
            <w:shd w:val="clear" w:color="auto" w:fill="auto"/>
            <w:noWrap/>
            <w:vAlign w:val="center"/>
          </w:tcPr>
          <w:p w14:paraId="215C7DFF" w14:textId="2D61056E" w:rsidR="00AA1962" w:rsidRPr="004F607C" w:rsidRDefault="005C5496" w:rsidP="00AA1962">
            <w:pPr>
              <w:rPr>
                <w:rFonts w:ascii="Open Sans" w:hAnsi="Open Sans" w:cs="Open Sans"/>
                <w:color w:val="000000" w:themeColor="text1"/>
                <w:sz w:val="16"/>
                <w:szCs w:val="16"/>
                <w:lang w:val="en-GB"/>
              </w:rPr>
            </w:pPr>
            <w:r>
              <w:rPr>
                <w:rFonts w:ascii="Open Sans" w:hAnsi="Open Sans" w:cs="Open Sans"/>
                <w:color w:val="000000" w:themeColor="text1"/>
                <w:sz w:val="16"/>
                <w:szCs w:val="16"/>
                <w:lang w:val="en-GB"/>
              </w:rPr>
              <w:t>1</w:t>
            </w:r>
            <w:r w:rsidRPr="005C5496">
              <w:rPr>
                <w:rFonts w:ascii="Open Sans" w:hAnsi="Open Sans" w:cs="Open Sans"/>
                <w:color w:val="000000" w:themeColor="text1"/>
                <w:sz w:val="16"/>
                <w:szCs w:val="16"/>
                <w:vertAlign w:val="superscript"/>
                <w:lang w:val="en-GB"/>
              </w:rPr>
              <w:t>st</w:t>
            </w:r>
            <w:r>
              <w:rPr>
                <w:rFonts w:ascii="Open Sans" w:hAnsi="Open Sans" w:cs="Open Sans"/>
                <w:color w:val="000000" w:themeColor="text1"/>
                <w:sz w:val="16"/>
                <w:szCs w:val="16"/>
                <w:lang w:val="en-GB"/>
              </w:rPr>
              <w:t xml:space="preserve"> </w:t>
            </w:r>
          </w:p>
        </w:tc>
      </w:tr>
      <w:tr w:rsidR="00AA1962" w:rsidRPr="004F607C" w14:paraId="36593A18" w14:textId="77777777" w:rsidTr="00185E47">
        <w:trPr>
          <w:gridAfter w:val="1"/>
          <w:wAfter w:w="7" w:type="dxa"/>
          <w:trHeight w:val="313"/>
        </w:trPr>
        <w:tc>
          <w:tcPr>
            <w:tcW w:w="2410" w:type="dxa"/>
            <w:tcBorders>
              <w:top w:val="single" w:sz="4" w:space="0" w:color="auto"/>
              <w:bottom w:val="single" w:sz="4" w:space="0" w:color="auto"/>
            </w:tcBorders>
            <w:shd w:val="clear" w:color="auto" w:fill="auto"/>
            <w:noWrap/>
            <w:vAlign w:val="center"/>
            <w:hideMark/>
          </w:tcPr>
          <w:p w14:paraId="4BF8B3F8" w14:textId="3B252059" w:rsidR="00AA1962" w:rsidRPr="004F607C" w:rsidRDefault="00AA1962" w:rsidP="00AA1962">
            <w:pPr>
              <w:rPr>
                <w:rFonts w:ascii="Open Sans" w:hAnsi="Open Sans" w:cs="Open Sans"/>
                <w:b/>
                <w:bCs/>
                <w:color w:val="4B631B"/>
                <w:sz w:val="16"/>
                <w:szCs w:val="16"/>
                <w:lang w:val="en-GB"/>
              </w:rPr>
            </w:pPr>
            <w:r w:rsidRPr="004F607C">
              <w:rPr>
                <w:rFonts w:ascii="Open Sans" w:hAnsi="Open Sans" w:cs="Open Sans"/>
                <w:b/>
                <w:bCs/>
                <w:color w:val="4B631B"/>
                <w:sz w:val="16"/>
                <w:szCs w:val="16"/>
                <w:lang w:val="en-GB"/>
              </w:rPr>
              <w:t>Priority:</w:t>
            </w:r>
          </w:p>
        </w:tc>
        <w:tc>
          <w:tcPr>
            <w:tcW w:w="13325" w:type="dxa"/>
            <w:tcBorders>
              <w:top w:val="single" w:sz="4" w:space="0" w:color="auto"/>
              <w:left w:val="nil"/>
              <w:bottom w:val="single" w:sz="4" w:space="0" w:color="auto"/>
            </w:tcBorders>
            <w:shd w:val="clear" w:color="auto" w:fill="auto"/>
            <w:noWrap/>
            <w:vAlign w:val="center"/>
          </w:tcPr>
          <w:p w14:paraId="1F1CFE6C" w14:textId="40E8BE7C" w:rsidR="00AA1962" w:rsidRPr="004F607C" w:rsidRDefault="00AA1962" w:rsidP="00AA1962">
            <w:pPr>
              <w:rPr>
                <w:rFonts w:ascii="Open Sans" w:hAnsi="Open Sans" w:cs="Open Sans"/>
                <w:color w:val="000000" w:themeColor="text1"/>
                <w:sz w:val="16"/>
                <w:szCs w:val="16"/>
                <w:lang w:val="en-GB"/>
              </w:rPr>
            </w:pPr>
            <w:r w:rsidRPr="004F607C">
              <w:rPr>
                <w:rFonts w:ascii="Open Sans" w:hAnsi="Open Sans" w:cs="Open Sans"/>
                <w:color w:val="000000" w:themeColor="text1"/>
                <w:sz w:val="16"/>
                <w:szCs w:val="16"/>
                <w:lang w:val="en-GB"/>
              </w:rPr>
              <w:t>1 Environmental protection and risk management</w:t>
            </w:r>
          </w:p>
        </w:tc>
      </w:tr>
      <w:tr w:rsidR="00AA1962" w:rsidRPr="004F607C" w14:paraId="20E3E633" w14:textId="77777777" w:rsidTr="00185E47">
        <w:trPr>
          <w:gridAfter w:val="1"/>
          <w:wAfter w:w="7" w:type="dxa"/>
          <w:trHeight w:val="313"/>
        </w:trPr>
        <w:tc>
          <w:tcPr>
            <w:tcW w:w="2410" w:type="dxa"/>
            <w:tcBorders>
              <w:top w:val="single" w:sz="4" w:space="0" w:color="auto"/>
              <w:bottom w:val="single" w:sz="4" w:space="0" w:color="auto"/>
            </w:tcBorders>
            <w:shd w:val="clear" w:color="auto" w:fill="auto"/>
            <w:noWrap/>
            <w:vAlign w:val="center"/>
            <w:hideMark/>
          </w:tcPr>
          <w:p w14:paraId="181681CA" w14:textId="7E77393E" w:rsidR="00AA1962" w:rsidRPr="004F607C" w:rsidRDefault="00AA1962" w:rsidP="00AA1962">
            <w:pPr>
              <w:rPr>
                <w:rFonts w:ascii="Open Sans" w:hAnsi="Open Sans" w:cs="Open Sans"/>
                <w:b/>
                <w:bCs/>
                <w:color w:val="4B631B"/>
                <w:sz w:val="16"/>
                <w:szCs w:val="16"/>
                <w:lang w:val="en-GB"/>
              </w:rPr>
            </w:pPr>
            <w:r w:rsidRPr="004F607C">
              <w:rPr>
                <w:rFonts w:ascii="Open Sans" w:hAnsi="Open Sans" w:cs="Open Sans"/>
                <w:b/>
                <w:bCs/>
                <w:color w:val="4B631B"/>
                <w:sz w:val="16"/>
                <w:szCs w:val="16"/>
                <w:lang w:val="en-GB"/>
              </w:rPr>
              <w:t>Specific objective:</w:t>
            </w:r>
          </w:p>
        </w:tc>
        <w:tc>
          <w:tcPr>
            <w:tcW w:w="13325" w:type="dxa"/>
            <w:tcBorders>
              <w:top w:val="single" w:sz="4" w:space="0" w:color="auto"/>
              <w:left w:val="nil"/>
              <w:bottom w:val="single" w:sz="4" w:space="0" w:color="auto"/>
            </w:tcBorders>
            <w:shd w:val="clear" w:color="auto" w:fill="auto"/>
            <w:noWrap/>
            <w:vAlign w:val="center"/>
          </w:tcPr>
          <w:p w14:paraId="327DD868" w14:textId="0F99DEB4" w:rsidR="00AA1962" w:rsidRPr="004F607C" w:rsidRDefault="00656526" w:rsidP="00AA1962">
            <w:pPr>
              <w:rPr>
                <w:rFonts w:ascii="Open Sans" w:hAnsi="Open Sans" w:cs="Open Sans"/>
                <w:color w:val="000000" w:themeColor="text1"/>
                <w:sz w:val="16"/>
                <w:szCs w:val="16"/>
                <w:lang w:val="en-GB"/>
              </w:rPr>
            </w:pPr>
            <w:r w:rsidRPr="00656526">
              <w:rPr>
                <w:rFonts w:ascii="Open Sans" w:hAnsi="Open Sans" w:cs="Open Sans"/>
                <w:color w:val="000000" w:themeColor="text1"/>
                <w:sz w:val="16"/>
                <w:szCs w:val="16"/>
              </w:rPr>
              <w:t>1.4 Promoting climate change adaptation and disaster risk prevention, resilience, taking into account eco-system based approaches</w:t>
            </w:r>
          </w:p>
        </w:tc>
      </w:tr>
      <w:tr w:rsidR="00AA1962" w:rsidRPr="004F607C" w14:paraId="1F03D646" w14:textId="77777777" w:rsidTr="00185E47">
        <w:trPr>
          <w:gridAfter w:val="1"/>
          <w:wAfter w:w="7" w:type="dxa"/>
          <w:trHeight w:val="313"/>
        </w:trPr>
        <w:tc>
          <w:tcPr>
            <w:tcW w:w="2410" w:type="dxa"/>
            <w:tcBorders>
              <w:top w:val="single" w:sz="4" w:space="0" w:color="auto"/>
              <w:bottom w:val="single" w:sz="4" w:space="0" w:color="auto"/>
            </w:tcBorders>
            <w:shd w:val="clear" w:color="auto" w:fill="auto"/>
            <w:noWrap/>
            <w:vAlign w:val="center"/>
          </w:tcPr>
          <w:p w14:paraId="1BFCF90C" w14:textId="6FD4615F" w:rsidR="00AA1962" w:rsidRPr="004F607C" w:rsidRDefault="00AA1962" w:rsidP="00AA1962">
            <w:pPr>
              <w:rPr>
                <w:rFonts w:ascii="Open Sans" w:hAnsi="Open Sans" w:cs="Open Sans"/>
                <w:b/>
                <w:bCs/>
                <w:color w:val="4B631B"/>
                <w:sz w:val="16"/>
                <w:szCs w:val="16"/>
                <w:lang w:val="en-GB"/>
              </w:rPr>
            </w:pPr>
            <w:proofErr w:type="spellStart"/>
            <w:r w:rsidRPr="004F607C">
              <w:rPr>
                <w:rFonts w:ascii="Open Sans" w:hAnsi="Open Sans" w:cs="Open Sans"/>
                <w:b/>
                <w:bCs/>
                <w:color w:val="4B631B"/>
                <w:sz w:val="16"/>
                <w:szCs w:val="16"/>
                <w:lang w:val="en-GB"/>
              </w:rPr>
              <w:t>Jems</w:t>
            </w:r>
            <w:proofErr w:type="spellEnd"/>
            <w:r w:rsidRPr="004F607C">
              <w:rPr>
                <w:rFonts w:ascii="Open Sans" w:hAnsi="Open Sans" w:cs="Open Sans"/>
                <w:b/>
                <w:bCs/>
                <w:color w:val="4B631B"/>
                <w:sz w:val="16"/>
                <w:szCs w:val="16"/>
                <w:lang w:val="en-GB"/>
              </w:rPr>
              <w:t xml:space="preserve"> Code:</w:t>
            </w:r>
          </w:p>
        </w:tc>
        <w:tc>
          <w:tcPr>
            <w:tcW w:w="13325" w:type="dxa"/>
            <w:tcBorders>
              <w:top w:val="single" w:sz="4" w:space="0" w:color="auto"/>
              <w:left w:val="nil"/>
              <w:bottom w:val="single" w:sz="4" w:space="0" w:color="auto"/>
            </w:tcBorders>
            <w:shd w:val="clear" w:color="auto" w:fill="auto"/>
            <w:noWrap/>
            <w:vAlign w:val="center"/>
          </w:tcPr>
          <w:p w14:paraId="52EB114F" w14:textId="62893BB2" w:rsidR="00AA1962" w:rsidRPr="004F607C" w:rsidRDefault="00AA1962" w:rsidP="00AA1962">
            <w:pPr>
              <w:rPr>
                <w:rFonts w:ascii="Open Sans" w:hAnsi="Open Sans" w:cs="Open Sans"/>
                <w:color w:val="000000" w:themeColor="text1"/>
                <w:sz w:val="16"/>
                <w:szCs w:val="16"/>
                <w:lang w:val="en-GB"/>
              </w:rPr>
            </w:pPr>
            <w:proofErr w:type="spellStart"/>
            <w:r w:rsidRPr="004F607C">
              <w:rPr>
                <w:rFonts w:ascii="Open Sans" w:hAnsi="Open Sans" w:cs="Open Sans"/>
                <w:color w:val="000000" w:themeColor="text1"/>
                <w:sz w:val="16"/>
                <w:szCs w:val="16"/>
                <w:lang w:val="en-GB"/>
              </w:rPr>
              <w:t>RORS00</w:t>
            </w:r>
            <w:r w:rsidR="001A2136">
              <w:rPr>
                <w:rFonts w:ascii="Open Sans" w:hAnsi="Open Sans" w:cs="Open Sans"/>
                <w:color w:val="000000" w:themeColor="text1"/>
                <w:sz w:val="16"/>
                <w:szCs w:val="16"/>
                <w:lang w:val="en-GB"/>
              </w:rPr>
              <w:t>0</w:t>
            </w:r>
            <w:r w:rsidR="00656526">
              <w:rPr>
                <w:rFonts w:ascii="Open Sans" w:hAnsi="Open Sans" w:cs="Open Sans"/>
                <w:color w:val="000000" w:themeColor="text1"/>
                <w:sz w:val="16"/>
                <w:szCs w:val="16"/>
                <w:lang w:val="en-GB"/>
              </w:rPr>
              <w:t>61</w:t>
            </w:r>
            <w:proofErr w:type="spellEnd"/>
          </w:p>
        </w:tc>
      </w:tr>
      <w:tr w:rsidR="00AA1962" w:rsidRPr="004F607C" w14:paraId="24F805DB" w14:textId="77777777" w:rsidTr="00185E47">
        <w:trPr>
          <w:gridAfter w:val="1"/>
          <w:wAfter w:w="7" w:type="dxa"/>
          <w:trHeight w:val="418"/>
        </w:trPr>
        <w:tc>
          <w:tcPr>
            <w:tcW w:w="2410" w:type="dxa"/>
            <w:tcBorders>
              <w:top w:val="single" w:sz="4" w:space="0" w:color="auto"/>
              <w:bottom w:val="single" w:sz="4" w:space="0" w:color="auto"/>
            </w:tcBorders>
            <w:shd w:val="clear" w:color="auto" w:fill="auto"/>
            <w:noWrap/>
            <w:vAlign w:val="center"/>
            <w:hideMark/>
          </w:tcPr>
          <w:p w14:paraId="6202F2E4" w14:textId="1A13290A" w:rsidR="00AA1962" w:rsidRPr="004F607C" w:rsidRDefault="00AA1962" w:rsidP="00AA1962">
            <w:pPr>
              <w:rPr>
                <w:rFonts w:ascii="Open Sans" w:hAnsi="Open Sans" w:cs="Open Sans"/>
                <w:b/>
                <w:bCs/>
                <w:color w:val="4B631B"/>
                <w:sz w:val="16"/>
                <w:szCs w:val="16"/>
                <w:lang w:val="en-GB"/>
              </w:rPr>
            </w:pPr>
            <w:r w:rsidRPr="004F607C">
              <w:rPr>
                <w:rFonts w:ascii="Open Sans" w:hAnsi="Open Sans" w:cs="Open Sans"/>
                <w:b/>
                <w:bCs/>
                <w:color w:val="4B631B"/>
                <w:sz w:val="16"/>
                <w:szCs w:val="16"/>
                <w:lang w:val="en-GB"/>
              </w:rPr>
              <w:t>Project title:</w:t>
            </w:r>
          </w:p>
        </w:tc>
        <w:tc>
          <w:tcPr>
            <w:tcW w:w="13325" w:type="dxa"/>
            <w:tcBorders>
              <w:top w:val="single" w:sz="4" w:space="0" w:color="auto"/>
              <w:left w:val="nil"/>
              <w:bottom w:val="single" w:sz="4" w:space="0" w:color="auto"/>
            </w:tcBorders>
            <w:shd w:val="clear" w:color="auto" w:fill="auto"/>
            <w:noWrap/>
            <w:vAlign w:val="center"/>
          </w:tcPr>
          <w:p w14:paraId="262CEFCB" w14:textId="60ED687E" w:rsidR="00AA1962" w:rsidRPr="004F607C" w:rsidRDefault="002A1D5E" w:rsidP="00AA1962">
            <w:pPr>
              <w:rPr>
                <w:rFonts w:ascii="Open Sans" w:hAnsi="Open Sans" w:cs="Open Sans"/>
                <w:b/>
                <w:color w:val="000000" w:themeColor="text1"/>
                <w:sz w:val="16"/>
                <w:szCs w:val="16"/>
                <w:lang w:val="en-GB"/>
              </w:rPr>
            </w:pPr>
            <w:r w:rsidRPr="002A1D5E">
              <w:rPr>
                <w:rFonts w:ascii="Open Sans" w:hAnsi="Open Sans" w:cs="Open Sans"/>
                <w:b/>
                <w:color w:val="000000" w:themeColor="text1"/>
                <w:sz w:val="16"/>
                <w:szCs w:val="16"/>
              </w:rPr>
              <w:t>Improved fire disaster management and risk prevention in vulnerable natural or protected areas and reserves across the border</w:t>
            </w:r>
          </w:p>
        </w:tc>
      </w:tr>
      <w:tr w:rsidR="00AA1962" w:rsidRPr="004F607C" w14:paraId="755693D6" w14:textId="77777777" w:rsidTr="00185E47">
        <w:trPr>
          <w:gridAfter w:val="1"/>
          <w:wAfter w:w="7" w:type="dxa"/>
          <w:trHeight w:val="313"/>
        </w:trPr>
        <w:tc>
          <w:tcPr>
            <w:tcW w:w="2410" w:type="dxa"/>
            <w:tcBorders>
              <w:top w:val="single" w:sz="4" w:space="0" w:color="auto"/>
              <w:bottom w:val="single" w:sz="4" w:space="0" w:color="auto"/>
            </w:tcBorders>
            <w:shd w:val="clear" w:color="auto" w:fill="auto"/>
            <w:noWrap/>
            <w:vAlign w:val="center"/>
            <w:hideMark/>
          </w:tcPr>
          <w:p w14:paraId="5A05647F" w14:textId="7AC7EA03" w:rsidR="00AA1962" w:rsidRPr="004F607C" w:rsidRDefault="00AA1962" w:rsidP="00AA1962">
            <w:pPr>
              <w:rPr>
                <w:rFonts w:ascii="Open Sans" w:hAnsi="Open Sans" w:cs="Open Sans"/>
                <w:b/>
                <w:bCs/>
                <w:color w:val="4B631B"/>
                <w:sz w:val="16"/>
                <w:szCs w:val="16"/>
                <w:lang w:val="en-GB"/>
              </w:rPr>
            </w:pPr>
            <w:r w:rsidRPr="004F607C">
              <w:rPr>
                <w:rFonts w:ascii="Open Sans" w:hAnsi="Open Sans" w:cs="Open Sans"/>
                <w:b/>
                <w:bCs/>
                <w:color w:val="4B631B"/>
                <w:sz w:val="16"/>
                <w:szCs w:val="16"/>
                <w:lang w:val="en-GB"/>
              </w:rPr>
              <w:t>Acronym:</w:t>
            </w:r>
          </w:p>
        </w:tc>
        <w:tc>
          <w:tcPr>
            <w:tcW w:w="13325" w:type="dxa"/>
            <w:tcBorders>
              <w:top w:val="single" w:sz="4" w:space="0" w:color="auto"/>
              <w:left w:val="nil"/>
              <w:bottom w:val="single" w:sz="4" w:space="0" w:color="auto"/>
            </w:tcBorders>
            <w:shd w:val="clear" w:color="auto" w:fill="auto"/>
            <w:noWrap/>
            <w:vAlign w:val="center"/>
          </w:tcPr>
          <w:p w14:paraId="1BED2FFC" w14:textId="5BB5EDA1" w:rsidR="00AA1962" w:rsidRPr="004F607C" w:rsidRDefault="002A1D5E" w:rsidP="00AA1962">
            <w:pPr>
              <w:rPr>
                <w:rFonts w:ascii="Open Sans" w:hAnsi="Open Sans" w:cs="Open Sans"/>
                <w:color w:val="000000" w:themeColor="text1"/>
                <w:sz w:val="16"/>
                <w:szCs w:val="16"/>
                <w:lang w:val="en-GB"/>
              </w:rPr>
            </w:pPr>
            <w:r w:rsidRPr="002A1D5E">
              <w:rPr>
                <w:rFonts w:ascii="Open Sans" w:hAnsi="Open Sans" w:cs="Open Sans"/>
                <w:color w:val="000000" w:themeColor="text1"/>
                <w:sz w:val="16"/>
                <w:szCs w:val="16"/>
              </w:rPr>
              <w:t>FIREGUARD</w:t>
            </w:r>
          </w:p>
        </w:tc>
      </w:tr>
      <w:tr w:rsidR="00AA1962" w:rsidRPr="004F607C" w14:paraId="77B48826" w14:textId="77777777" w:rsidTr="00185E47">
        <w:trPr>
          <w:gridAfter w:val="1"/>
          <w:wAfter w:w="7" w:type="dxa"/>
          <w:trHeight w:val="313"/>
        </w:trPr>
        <w:tc>
          <w:tcPr>
            <w:tcW w:w="2410" w:type="dxa"/>
            <w:tcBorders>
              <w:top w:val="single" w:sz="4" w:space="0" w:color="auto"/>
              <w:bottom w:val="single" w:sz="4" w:space="0" w:color="auto"/>
            </w:tcBorders>
            <w:shd w:val="clear" w:color="auto" w:fill="auto"/>
            <w:noWrap/>
            <w:vAlign w:val="center"/>
            <w:hideMark/>
          </w:tcPr>
          <w:p w14:paraId="157268EA" w14:textId="02EDCE30" w:rsidR="00AA1962" w:rsidRPr="004F607C" w:rsidRDefault="00AA1962" w:rsidP="00AA1962">
            <w:pPr>
              <w:rPr>
                <w:rFonts w:ascii="Open Sans" w:hAnsi="Open Sans" w:cs="Open Sans"/>
                <w:b/>
                <w:bCs/>
                <w:color w:val="4B631B"/>
                <w:sz w:val="16"/>
                <w:szCs w:val="16"/>
                <w:lang w:val="en-GB"/>
              </w:rPr>
            </w:pPr>
            <w:r w:rsidRPr="004F607C">
              <w:rPr>
                <w:rFonts w:ascii="Open Sans" w:hAnsi="Open Sans" w:cs="Open Sans"/>
                <w:b/>
                <w:bCs/>
                <w:color w:val="4B631B"/>
                <w:sz w:val="16"/>
                <w:szCs w:val="16"/>
                <w:lang w:val="en-GB"/>
              </w:rPr>
              <w:t>Duration</w:t>
            </w:r>
            <w:r w:rsidRPr="004F607C">
              <w:rPr>
                <w:rStyle w:val="FootnoteReference"/>
                <w:rFonts w:ascii="Open Sans" w:hAnsi="Open Sans" w:cs="Open Sans"/>
                <w:b/>
                <w:bCs/>
                <w:color w:val="4B631B"/>
                <w:sz w:val="16"/>
                <w:szCs w:val="16"/>
                <w:lang w:val="en-GB"/>
              </w:rPr>
              <w:footnoteReference w:id="1"/>
            </w:r>
            <w:r w:rsidRPr="004F607C">
              <w:rPr>
                <w:rFonts w:ascii="Open Sans" w:hAnsi="Open Sans" w:cs="Open Sans"/>
                <w:b/>
                <w:bCs/>
                <w:color w:val="4B631B"/>
                <w:sz w:val="16"/>
                <w:szCs w:val="16"/>
                <w:lang w:val="en-GB"/>
              </w:rPr>
              <w:t>:</w:t>
            </w:r>
          </w:p>
        </w:tc>
        <w:tc>
          <w:tcPr>
            <w:tcW w:w="13325" w:type="dxa"/>
            <w:tcBorders>
              <w:top w:val="single" w:sz="4" w:space="0" w:color="auto"/>
              <w:left w:val="nil"/>
              <w:bottom w:val="single" w:sz="4" w:space="0" w:color="auto"/>
            </w:tcBorders>
            <w:shd w:val="clear" w:color="auto" w:fill="auto"/>
            <w:noWrap/>
            <w:vAlign w:val="center"/>
          </w:tcPr>
          <w:p w14:paraId="612F8956" w14:textId="40D78DC2" w:rsidR="00AA1962" w:rsidRPr="004F607C" w:rsidRDefault="001A2136" w:rsidP="00AA1962">
            <w:pPr>
              <w:rPr>
                <w:rFonts w:ascii="Open Sans" w:hAnsi="Open Sans" w:cs="Open Sans"/>
                <w:color w:val="000000" w:themeColor="text1"/>
                <w:sz w:val="16"/>
                <w:szCs w:val="16"/>
                <w:lang w:val="en-GB"/>
              </w:rPr>
            </w:pPr>
            <w:r>
              <w:rPr>
                <w:rFonts w:ascii="Open Sans" w:hAnsi="Open Sans" w:cs="Open Sans"/>
                <w:color w:val="000000" w:themeColor="text1"/>
                <w:sz w:val="16"/>
                <w:szCs w:val="16"/>
                <w:lang w:val="en-GB"/>
              </w:rPr>
              <w:t>2</w:t>
            </w:r>
            <w:r w:rsidR="002A1D5E">
              <w:rPr>
                <w:rFonts w:ascii="Open Sans" w:hAnsi="Open Sans" w:cs="Open Sans"/>
                <w:color w:val="000000" w:themeColor="text1"/>
                <w:sz w:val="16"/>
                <w:szCs w:val="16"/>
                <w:lang w:val="en-GB"/>
              </w:rPr>
              <w:t>4</w:t>
            </w:r>
            <w:r w:rsidR="00CF5614" w:rsidRPr="00CF5614">
              <w:rPr>
                <w:rFonts w:ascii="Open Sans" w:hAnsi="Open Sans" w:cs="Open Sans"/>
                <w:color w:val="000000" w:themeColor="text1"/>
                <w:sz w:val="16"/>
                <w:szCs w:val="16"/>
                <w:lang w:val="en-GB"/>
              </w:rPr>
              <w:t>.12.2024</w:t>
            </w:r>
            <w:r w:rsidR="00FB5817">
              <w:rPr>
                <w:rFonts w:ascii="Open Sans" w:hAnsi="Open Sans" w:cs="Open Sans"/>
                <w:color w:val="000000" w:themeColor="text1"/>
                <w:sz w:val="16"/>
                <w:szCs w:val="16"/>
                <w:lang w:val="en-GB"/>
              </w:rPr>
              <w:t xml:space="preserve"> </w:t>
            </w:r>
            <w:r w:rsidR="00AA1962" w:rsidRPr="004F607C">
              <w:rPr>
                <w:rFonts w:ascii="Open Sans" w:hAnsi="Open Sans" w:cs="Open Sans"/>
                <w:color w:val="000000" w:themeColor="text1"/>
                <w:sz w:val="16"/>
                <w:szCs w:val="16"/>
                <w:lang w:val="en-GB"/>
              </w:rPr>
              <w:t xml:space="preserve">– </w:t>
            </w:r>
            <w:r>
              <w:rPr>
                <w:rFonts w:ascii="Open Sans" w:hAnsi="Open Sans" w:cs="Open Sans"/>
                <w:color w:val="000000" w:themeColor="text1"/>
                <w:sz w:val="16"/>
                <w:szCs w:val="16"/>
                <w:lang w:val="en-GB"/>
              </w:rPr>
              <w:t>2</w:t>
            </w:r>
            <w:r w:rsidR="002A1D5E">
              <w:rPr>
                <w:rFonts w:ascii="Open Sans" w:hAnsi="Open Sans" w:cs="Open Sans"/>
                <w:color w:val="000000" w:themeColor="text1"/>
                <w:sz w:val="16"/>
                <w:szCs w:val="16"/>
                <w:lang w:val="en-GB"/>
              </w:rPr>
              <w:t>3</w:t>
            </w:r>
            <w:r w:rsidR="00AA1962" w:rsidRPr="004F607C">
              <w:rPr>
                <w:rFonts w:ascii="Open Sans" w:hAnsi="Open Sans" w:cs="Open Sans"/>
                <w:color w:val="000000" w:themeColor="text1"/>
                <w:sz w:val="16"/>
                <w:szCs w:val="16"/>
                <w:lang w:val="en-GB"/>
              </w:rPr>
              <w:t>.1</w:t>
            </w:r>
            <w:r w:rsidR="00CF5614">
              <w:rPr>
                <w:rFonts w:ascii="Open Sans" w:hAnsi="Open Sans" w:cs="Open Sans"/>
                <w:color w:val="000000" w:themeColor="text1"/>
                <w:sz w:val="16"/>
                <w:szCs w:val="16"/>
                <w:lang w:val="en-GB"/>
              </w:rPr>
              <w:t>2</w:t>
            </w:r>
            <w:r w:rsidR="00AA1962" w:rsidRPr="004F607C">
              <w:rPr>
                <w:rFonts w:ascii="Open Sans" w:hAnsi="Open Sans" w:cs="Open Sans"/>
                <w:color w:val="000000" w:themeColor="text1"/>
                <w:sz w:val="16"/>
                <w:szCs w:val="16"/>
                <w:lang w:val="en-GB"/>
              </w:rPr>
              <w:t>.2026 (</w:t>
            </w:r>
            <w:r w:rsidR="00CF5614">
              <w:rPr>
                <w:rFonts w:ascii="Open Sans" w:hAnsi="Open Sans" w:cs="Open Sans"/>
                <w:color w:val="000000" w:themeColor="text1"/>
                <w:sz w:val="16"/>
                <w:szCs w:val="16"/>
                <w:lang w:val="en-GB"/>
              </w:rPr>
              <w:t>24</w:t>
            </w:r>
            <w:r w:rsidR="00AA1962" w:rsidRPr="004F607C">
              <w:rPr>
                <w:rFonts w:ascii="Open Sans" w:hAnsi="Open Sans" w:cs="Open Sans"/>
                <w:color w:val="000000" w:themeColor="text1"/>
                <w:sz w:val="16"/>
                <w:szCs w:val="16"/>
                <w:lang w:val="en-GB"/>
              </w:rPr>
              <w:t xml:space="preserve"> </w:t>
            </w:r>
            <w:r w:rsidR="001A0B2E" w:rsidRPr="004F607C">
              <w:rPr>
                <w:rFonts w:ascii="Open Sans" w:hAnsi="Open Sans" w:cs="Open Sans"/>
                <w:color w:val="000000" w:themeColor="text1"/>
                <w:sz w:val="16"/>
                <w:szCs w:val="16"/>
                <w:lang w:val="en-GB"/>
              </w:rPr>
              <w:t>m</w:t>
            </w:r>
            <w:r w:rsidR="00AA1962" w:rsidRPr="004F607C">
              <w:rPr>
                <w:rFonts w:ascii="Open Sans" w:hAnsi="Open Sans" w:cs="Open Sans"/>
                <w:color w:val="000000" w:themeColor="text1"/>
                <w:sz w:val="16"/>
                <w:szCs w:val="16"/>
                <w:lang w:val="en-GB"/>
              </w:rPr>
              <w:t>onths)</w:t>
            </w:r>
          </w:p>
        </w:tc>
      </w:tr>
      <w:tr w:rsidR="00AA1962" w:rsidRPr="004F607C" w14:paraId="475383C5" w14:textId="77777777" w:rsidTr="00185E47">
        <w:trPr>
          <w:gridAfter w:val="1"/>
          <w:wAfter w:w="7" w:type="dxa"/>
          <w:trHeight w:val="313"/>
        </w:trPr>
        <w:tc>
          <w:tcPr>
            <w:tcW w:w="2410" w:type="dxa"/>
            <w:tcBorders>
              <w:top w:val="single" w:sz="4" w:space="0" w:color="auto"/>
              <w:bottom w:val="single" w:sz="4" w:space="0" w:color="auto"/>
            </w:tcBorders>
            <w:shd w:val="clear" w:color="auto" w:fill="auto"/>
            <w:noWrap/>
            <w:vAlign w:val="center"/>
            <w:hideMark/>
          </w:tcPr>
          <w:p w14:paraId="63D806D3" w14:textId="1AEB1D5B" w:rsidR="00AA1962" w:rsidRPr="004F607C" w:rsidRDefault="00AA1962" w:rsidP="00AA1962">
            <w:pPr>
              <w:rPr>
                <w:rFonts w:ascii="Open Sans" w:hAnsi="Open Sans" w:cs="Open Sans"/>
                <w:b/>
                <w:bCs/>
                <w:color w:val="4B631B"/>
                <w:sz w:val="16"/>
                <w:szCs w:val="16"/>
                <w:lang w:val="en-GB"/>
              </w:rPr>
            </w:pPr>
            <w:r w:rsidRPr="004F607C">
              <w:rPr>
                <w:rFonts w:ascii="Open Sans" w:hAnsi="Open Sans" w:cs="Open Sans"/>
                <w:b/>
                <w:bCs/>
                <w:color w:val="4B631B"/>
                <w:sz w:val="16"/>
                <w:szCs w:val="16"/>
                <w:lang w:val="en-GB"/>
              </w:rPr>
              <w:t>Interreg IPA</w:t>
            </w:r>
          </w:p>
          <w:p w14:paraId="718AB194" w14:textId="69E78B29" w:rsidR="00AA1962" w:rsidRPr="004F607C" w:rsidRDefault="00AA1962" w:rsidP="00AA1962">
            <w:pPr>
              <w:rPr>
                <w:rFonts w:ascii="Open Sans" w:hAnsi="Open Sans" w:cs="Open Sans"/>
                <w:b/>
                <w:bCs/>
                <w:color w:val="4B631B"/>
                <w:sz w:val="16"/>
                <w:szCs w:val="16"/>
                <w:lang w:val="en-GB"/>
              </w:rPr>
            </w:pPr>
            <w:r w:rsidRPr="004F607C">
              <w:rPr>
                <w:rFonts w:ascii="Open Sans" w:hAnsi="Open Sans" w:cs="Open Sans"/>
                <w:b/>
                <w:bCs/>
                <w:color w:val="4B631B"/>
                <w:sz w:val="16"/>
                <w:szCs w:val="16"/>
                <w:lang w:val="en-GB"/>
              </w:rPr>
              <w:t>contracted funds:</w:t>
            </w:r>
          </w:p>
        </w:tc>
        <w:tc>
          <w:tcPr>
            <w:tcW w:w="13325" w:type="dxa"/>
            <w:tcBorders>
              <w:top w:val="single" w:sz="4" w:space="0" w:color="auto"/>
              <w:left w:val="nil"/>
              <w:bottom w:val="single" w:sz="4" w:space="0" w:color="auto"/>
            </w:tcBorders>
            <w:shd w:val="clear" w:color="auto" w:fill="auto"/>
            <w:noWrap/>
            <w:vAlign w:val="center"/>
          </w:tcPr>
          <w:p w14:paraId="70CB6E4D" w14:textId="3B36EC31" w:rsidR="00AA1962" w:rsidRPr="004F607C" w:rsidRDefault="00AA1962" w:rsidP="00AA1962">
            <w:pPr>
              <w:rPr>
                <w:rFonts w:ascii="Open Sans" w:hAnsi="Open Sans" w:cs="Open Sans"/>
                <w:color w:val="000000" w:themeColor="text1"/>
                <w:sz w:val="16"/>
                <w:szCs w:val="16"/>
                <w:lang w:val="en-GB"/>
              </w:rPr>
            </w:pPr>
            <w:r w:rsidRPr="004F607C">
              <w:rPr>
                <w:rFonts w:ascii="Open Sans" w:hAnsi="Open Sans" w:cs="Open Sans"/>
                <w:b/>
                <w:color w:val="000000" w:themeColor="text1"/>
                <w:sz w:val="16"/>
                <w:szCs w:val="16"/>
                <w:lang w:val="en-GB"/>
              </w:rPr>
              <w:t>€</w:t>
            </w:r>
            <w:r w:rsidRPr="004F607C">
              <w:rPr>
                <w:rFonts w:ascii="Open Sans" w:hAnsi="Open Sans" w:cs="Open Sans"/>
                <w:b/>
                <w:bCs/>
                <w:color w:val="000000" w:themeColor="text1"/>
                <w:sz w:val="16"/>
                <w:szCs w:val="16"/>
                <w:lang w:val="en-GB"/>
              </w:rPr>
              <w:t xml:space="preserve"> </w:t>
            </w:r>
            <w:r w:rsidR="00DA06E4" w:rsidRPr="00DA06E4">
              <w:rPr>
                <w:rFonts w:ascii="Open Sans" w:hAnsi="Open Sans" w:cs="Open Sans"/>
                <w:b/>
                <w:bCs/>
                <w:color w:val="000000" w:themeColor="text1"/>
                <w:sz w:val="16"/>
                <w:szCs w:val="16"/>
              </w:rPr>
              <w:t>1.183.356,93</w:t>
            </w:r>
          </w:p>
        </w:tc>
      </w:tr>
      <w:tr w:rsidR="00AA1962" w:rsidRPr="004F607C" w14:paraId="449E581A" w14:textId="77777777" w:rsidTr="00185E47">
        <w:trPr>
          <w:gridAfter w:val="1"/>
          <w:wAfter w:w="7" w:type="dxa"/>
          <w:trHeight w:val="313"/>
        </w:trPr>
        <w:tc>
          <w:tcPr>
            <w:tcW w:w="2410" w:type="dxa"/>
            <w:tcBorders>
              <w:top w:val="single" w:sz="4" w:space="0" w:color="auto"/>
              <w:bottom w:val="single" w:sz="4" w:space="0" w:color="auto"/>
            </w:tcBorders>
            <w:shd w:val="clear" w:color="auto" w:fill="auto"/>
            <w:noWrap/>
            <w:vAlign w:val="center"/>
          </w:tcPr>
          <w:p w14:paraId="69F309E2" w14:textId="6D1115DF" w:rsidR="00AA1962" w:rsidRPr="004F607C" w:rsidRDefault="00AA1962" w:rsidP="00AA1962">
            <w:pPr>
              <w:rPr>
                <w:rFonts w:ascii="Open Sans" w:hAnsi="Open Sans" w:cs="Open Sans"/>
                <w:b/>
                <w:bCs/>
                <w:color w:val="4B631B"/>
                <w:sz w:val="16"/>
                <w:szCs w:val="16"/>
                <w:lang w:val="en-GB"/>
              </w:rPr>
            </w:pPr>
            <w:r w:rsidRPr="004F607C">
              <w:rPr>
                <w:rFonts w:ascii="Open Sans" w:hAnsi="Open Sans" w:cs="Open Sans"/>
                <w:b/>
                <w:bCs/>
                <w:color w:val="4B631B"/>
                <w:sz w:val="16"/>
                <w:szCs w:val="16"/>
                <w:lang w:val="en-GB"/>
              </w:rPr>
              <w:t>TOTAL contracted funds:</w:t>
            </w:r>
          </w:p>
        </w:tc>
        <w:tc>
          <w:tcPr>
            <w:tcW w:w="13325" w:type="dxa"/>
            <w:tcBorders>
              <w:top w:val="single" w:sz="4" w:space="0" w:color="auto"/>
              <w:left w:val="nil"/>
              <w:bottom w:val="single" w:sz="4" w:space="0" w:color="auto"/>
            </w:tcBorders>
            <w:shd w:val="clear" w:color="auto" w:fill="auto"/>
            <w:noWrap/>
            <w:vAlign w:val="center"/>
          </w:tcPr>
          <w:p w14:paraId="2BCF23D4" w14:textId="4AF6BB74" w:rsidR="00AA1962" w:rsidRPr="004F607C" w:rsidRDefault="00AA1962" w:rsidP="00AA1962">
            <w:pPr>
              <w:rPr>
                <w:rFonts w:ascii="Open Sans" w:hAnsi="Open Sans" w:cs="Open Sans"/>
                <w:color w:val="000000" w:themeColor="text1"/>
                <w:sz w:val="16"/>
                <w:szCs w:val="16"/>
                <w:lang w:val="en-GB"/>
              </w:rPr>
            </w:pPr>
            <w:r w:rsidRPr="004F607C">
              <w:rPr>
                <w:rFonts w:ascii="Open Sans" w:hAnsi="Open Sans" w:cs="Open Sans"/>
                <w:b/>
                <w:color w:val="000000" w:themeColor="text1"/>
                <w:sz w:val="16"/>
                <w:szCs w:val="16"/>
                <w:lang w:val="en-GB"/>
              </w:rPr>
              <w:t>€</w:t>
            </w:r>
            <w:r w:rsidRPr="004F607C">
              <w:rPr>
                <w:rFonts w:ascii="Open Sans" w:hAnsi="Open Sans" w:cs="Open Sans"/>
                <w:b/>
                <w:bCs/>
                <w:color w:val="000000" w:themeColor="text1"/>
                <w:sz w:val="16"/>
                <w:szCs w:val="16"/>
                <w:lang w:val="en-GB"/>
              </w:rPr>
              <w:t xml:space="preserve"> </w:t>
            </w:r>
            <w:r w:rsidR="00DA06E4" w:rsidRPr="00DA06E4">
              <w:rPr>
                <w:rFonts w:ascii="Open Sans" w:hAnsi="Open Sans" w:cs="Open Sans"/>
                <w:b/>
                <w:bCs/>
                <w:color w:val="000000" w:themeColor="text1"/>
                <w:sz w:val="16"/>
                <w:szCs w:val="16"/>
              </w:rPr>
              <w:t>1.392.184,64</w:t>
            </w:r>
          </w:p>
        </w:tc>
      </w:tr>
      <w:tr w:rsidR="00AA1962" w:rsidRPr="004F607C" w14:paraId="4ACA66F6" w14:textId="77777777" w:rsidTr="00185E47">
        <w:trPr>
          <w:gridAfter w:val="1"/>
          <w:wAfter w:w="7" w:type="dxa"/>
          <w:trHeight w:val="313"/>
        </w:trPr>
        <w:tc>
          <w:tcPr>
            <w:tcW w:w="2410" w:type="dxa"/>
            <w:tcBorders>
              <w:top w:val="single" w:sz="4" w:space="0" w:color="auto"/>
              <w:bottom w:val="single" w:sz="4" w:space="0" w:color="auto"/>
            </w:tcBorders>
            <w:shd w:val="clear" w:color="auto" w:fill="auto"/>
            <w:noWrap/>
            <w:vAlign w:val="center"/>
          </w:tcPr>
          <w:p w14:paraId="09A6C05B" w14:textId="1165AF84" w:rsidR="00AA1962" w:rsidRPr="004F607C" w:rsidRDefault="00AA1962" w:rsidP="00AA1962">
            <w:pPr>
              <w:rPr>
                <w:rFonts w:ascii="Open Sans" w:hAnsi="Open Sans" w:cs="Open Sans"/>
                <w:b/>
                <w:bCs/>
                <w:color w:val="4B631B"/>
                <w:sz w:val="16"/>
                <w:szCs w:val="16"/>
                <w:lang w:val="en-GB"/>
              </w:rPr>
            </w:pPr>
            <w:r w:rsidRPr="004F607C">
              <w:rPr>
                <w:rFonts w:ascii="Open Sans" w:hAnsi="Open Sans" w:cs="Open Sans"/>
                <w:b/>
                <w:bCs/>
                <w:color w:val="4B631B"/>
                <w:sz w:val="16"/>
                <w:szCs w:val="16"/>
                <w:lang w:val="en-GB"/>
              </w:rPr>
              <w:t>Absorption rate (%)</w:t>
            </w:r>
            <w:r w:rsidRPr="004F607C">
              <w:rPr>
                <w:rStyle w:val="FootnoteReference"/>
                <w:rFonts w:ascii="Open Sans" w:hAnsi="Open Sans" w:cs="Open Sans"/>
                <w:b/>
                <w:bCs/>
                <w:color w:val="4B631B"/>
                <w:sz w:val="16"/>
                <w:szCs w:val="16"/>
                <w:lang w:val="en-GB"/>
              </w:rPr>
              <w:footnoteReference w:id="2"/>
            </w:r>
            <w:r w:rsidRPr="004F607C">
              <w:rPr>
                <w:rFonts w:ascii="Open Sans" w:hAnsi="Open Sans" w:cs="Open Sans"/>
                <w:b/>
                <w:bCs/>
                <w:color w:val="4B631B"/>
                <w:sz w:val="16"/>
                <w:szCs w:val="16"/>
                <w:lang w:val="en-GB"/>
              </w:rPr>
              <w:t>:</w:t>
            </w:r>
          </w:p>
        </w:tc>
        <w:tc>
          <w:tcPr>
            <w:tcW w:w="13325" w:type="dxa"/>
            <w:tcBorders>
              <w:top w:val="single" w:sz="4" w:space="0" w:color="auto"/>
              <w:left w:val="nil"/>
              <w:bottom w:val="single" w:sz="4" w:space="0" w:color="auto"/>
            </w:tcBorders>
            <w:shd w:val="clear" w:color="auto" w:fill="auto"/>
            <w:noWrap/>
            <w:vAlign w:val="center"/>
          </w:tcPr>
          <w:p w14:paraId="5D2E0D8B" w14:textId="3AC6AE8F" w:rsidR="00AA1962" w:rsidRPr="004F607C" w:rsidRDefault="00AA1962" w:rsidP="00AA1962">
            <w:pPr>
              <w:rPr>
                <w:rFonts w:ascii="Open Sans" w:hAnsi="Open Sans" w:cs="Open Sans"/>
                <w:color w:val="000000" w:themeColor="text1"/>
                <w:sz w:val="16"/>
                <w:szCs w:val="16"/>
                <w:lang w:val="en-GB"/>
              </w:rPr>
            </w:pPr>
            <w:r w:rsidRPr="004F607C">
              <w:rPr>
                <w:rFonts w:ascii="Open Sans" w:hAnsi="Open Sans" w:cs="Open Sans"/>
                <w:b/>
                <w:bCs/>
                <w:color w:val="000000" w:themeColor="text1"/>
                <w:sz w:val="16"/>
                <w:szCs w:val="16"/>
                <w:lang w:val="en-GB"/>
              </w:rPr>
              <w:t xml:space="preserve">% </w:t>
            </w:r>
            <w:r w:rsidRPr="004F607C">
              <w:rPr>
                <w:rFonts w:ascii="Open Sans" w:hAnsi="Open Sans" w:cs="Open Sans"/>
                <w:color w:val="000000" w:themeColor="text1"/>
                <w:sz w:val="16"/>
                <w:szCs w:val="16"/>
                <w:lang w:val="en-GB"/>
              </w:rPr>
              <w:t>(The rate will be updated after the final project report is approved.)</w:t>
            </w:r>
          </w:p>
        </w:tc>
      </w:tr>
      <w:tr w:rsidR="00AA1962" w:rsidRPr="004F607C" w14:paraId="1040DF45" w14:textId="77777777" w:rsidTr="00185E47">
        <w:trPr>
          <w:gridAfter w:val="1"/>
          <w:wAfter w:w="7" w:type="dxa"/>
          <w:trHeight w:val="313"/>
        </w:trPr>
        <w:tc>
          <w:tcPr>
            <w:tcW w:w="2410" w:type="dxa"/>
            <w:tcBorders>
              <w:top w:val="single" w:sz="4" w:space="0" w:color="auto"/>
              <w:bottom w:val="single" w:sz="4" w:space="0" w:color="auto"/>
            </w:tcBorders>
            <w:shd w:val="clear" w:color="auto" w:fill="auto"/>
            <w:noWrap/>
            <w:vAlign w:val="center"/>
          </w:tcPr>
          <w:p w14:paraId="51DCC08F" w14:textId="73ED848C" w:rsidR="00AA1962" w:rsidRPr="004F607C" w:rsidRDefault="00AA1962" w:rsidP="00AA1962">
            <w:pPr>
              <w:rPr>
                <w:rFonts w:ascii="Open Sans" w:hAnsi="Open Sans" w:cs="Open Sans"/>
                <w:b/>
                <w:bCs/>
                <w:color w:val="4B631B"/>
                <w:sz w:val="16"/>
                <w:szCs w:val="16"/>
                <w:lang w:val="en-GB"/>
              </w:rPr>
            </w:pPr>
            <w:r w:rsidRPr="004F607C">
              <w:rPr>
                <w:rFonts w:ascii="Open Sans" w:hAnsi="Open Sans" w:cs="Open Sans"/>
                <w:b/>
                <w:bCs/>
                <w:color w:val="4B631B"/>
                <w:sz w:val="16"/>
                <w:szCs w:val="16"/>
                <w:lang w:val="en-GB"/>
              </w:rPr>
              <w:t>Project overall objective(s):</w:t>
            </w:r>
          </w:p>
        </w:tc>
        <w:tc>
          <w:tcPr>
            <w:tcW w:w="13325" w:type="dxa"/>
            <w:tcBorders>
              <w:top w:val="single" w:sz="4" w:space="0" w:color="auto"/>
              <w:left w:val="nil"/>
              <w:bottom w:val="single" w:sz="4" w:space="0" w:color="auto"/>
            </w:tcBorders>
            <w:shd w:val="clear" w:color="auto" w:fill="auto"/>
            <w:noWrap/>
            <w:vAlign w:val="center"/>
          </w:tcPr>
          <w:p w14:paraId="1CD41BF2" w14:textId="0204F323" w:rsidR="000A2F5A" w:rsidRPr="00011BDF" w:rsidRDefault="002A1D5E" w:rsidP="00AA1962">
            <w:pPr>
              <w:rPr>
                <w:rFonts w:ascii="Open Sans" w:hAnsi="Open Sans" w:cs="Open Sans"/>
                <w:color w:val="FF0000"/>
                <w:sz w:val="16"/>
                <w:szCs w:val="16"/>
                <w:lang w:val="en-GB"/>
              </w:rPr>
            </w:pPr>
            <w:r w:rsidRPr="002A1D5E">
              <w:rPr>
                <w:rFonts w:ascii="Open Sans" w:hAnsi="Open Sans" w:cs="Open Sans"/>
                <w:sz w:val="16"/>
                <w:szCs w:val="16"/>
                <w:lang w:val="en-GB"/>
              </w:rPr>
              <w:t>Efficient environmental protection and risk prevention through improved fire disaster management, emergency preparedness and awareness raising in vulnerable natural areas and reserves.</w:t>
            </w:r>
          </w:p>
        </w:tc>
      </w:tr>
      <w:tr w:rsidR="00AA1962" w:rsidRPr="004F607C" w14:paraId="3DD33EDF" w14:textId="77777777" w:rsidTr="00185E47">
        <w:trPr>
          <w:gridAfter w:val="1"/>
          <w:wAfter w:w="7" w:type="dxa"/>
          <w:trHeight w:val="313"/>
        </w:trPr>
        <w:tc>
          <w:tcPr>
            <w:tcW w:w="2410" w:type="dxa"/>
            <w:tcBorders>
              <w:top w:val="single" w:sz="4" w:space="0" w:color="auto"/>
              <w:bottom w:val="single" w:sz="4" w:space="0" w:color="auto"/>
            </w:tcBorders>
            <w:shd w:val="clear" w:color="auto" w:fill="auto"/>
            <w:noWrap/>
            <w:vAlign w:val="center"/>
            <w:hideMark/>
          </w:tcPr>
          <w:p w14:paraId="23C21111" w14:textId="3E71AC6A" w:rsidR="00AA1962" w:rsidRPr="004F607C" w:rsidRDefault="00AA1962" w:rsidP="00AA1962">
            <w:pPr>
              <w:rPr>
                <w:rFonts w:ascii="Open Sans" w:hAnsi="Open Sans" w:cs="Open Sans"/>
                <w:b/>
                <w:bCs/>
                <w:color w:val="4B631B"/>
                <w:sz w:val="16"/>
                <w:szCs w:val="16"/>
                <w:lang w:val="en-GB"/>
              </w:rPr>
            </w:pPr>
            <w:r w:rsidRPr="004F607C">
              <w:rPr>
                <w:rFonts w:ascii="Open Sans" w:hAnsi="Open Sans" w:cs="Open Sans"/>
                <w:b/>
                <w:bCs/>
                <w:color w:val="4B631B"/>
                <w:sz w:val="16"/>
                <w:szCs w:val="16"/>
                <w:lang w:val="en-GB"/>
              </w:rPr>
              <w:t>Short description:</w:t>
            </w:r>
          </w:p>
        </w:tc>
        <w:tc>
          <w:tcPr>
            <w:tcW w:w="13325" w:type="dxa"/>
            <w:tcBorders>
              <w:top w:val="single" w:sz="4" w:space="0" w:color="auto"/>
              <w:left w:val="nil"/>
              <w:bottom w:val="single" w:sz="4" w:space="0" w:color="auto"/>
            </w:tcBorders>
            <w:shd w:val="clear" w:color="auto" w:fill="auto"/>
            <w:noWrap/>
            <w:vAlign w:val="center"/>
          </w:tcPr>
          <w:p w14:paraId="3EB40519" w14:textId="77777777" w:rsidR="00ED2A22" w:rsidRPr="00ED2A22" w:rsidRDefault="00ED2A22" w:rsidP="00ED2A22">
            <w:pPr>
              <w:jc w:val="both"/>
              <w:rPr>
                <w:rFonts w:ascii="Open Sans" w:hAnsi="Open Sans" w:cs="Open Sans"/>
                <w:color w:val="000000" w:themeColor="text1"/>
                <w:sz w:val="16"/>
                <w:szCs w:val="16"/>
                <w:lang w:val="en-US"/>
              </w:rPr>
            </w:pPr>
            <w:r w:rsidRPr="00ED2A22">
              <w:rPr>
                <w:rFonts w:ascii="Open Sans" w:hAnsi="Open Sans" w:cs="Open Sans"/>
                <w:color w:val="000000" w:themeColor="text1"/>
                <w:sz w:val="16"/>
                <w:szCs w:val="16"/>
                <w:lang w:val="en-US"/>
              </w:rPr>
              <w:t>This project focuses on two vulnerable natural areas along the border:</w:t>
            </w:r>
          </w:p>
          <w:p w14:paraId="1B34784F" w14:textId="77777777" w:rsidR="00ED2A22" w:rsidRPr="00ED2A22" w:rsidRDefault="00ED2A22" w:rsidP="00ED2A22">
            <w:pPr>
              <w:numPr>
                <w:ilvl w:val="0"/>
                <w:numId w:val="3"/>
              </w:numPr>
              <w:jc w:val="both"/>
              <w:rPr>
                <w:rFonts w:ascii="Open Sans" w:hAnsi="Open Sans" w:cs="Open Sans"/>
                <w:color w:val="000000" w:themeColor="text1"/>
                <w:sz w:val="16"/>
                <w:szCs w:val="16"/>
                <w:lang w:val="en-US"/>
              </w:rPr>
            </w:pPr>
            <w:proofErr w:type="spellStart"/>
            <w:r w:rsidRPr="00ED2A22">
              <w:rPr>
                <w:rFonts w:ascii="Open Sans" w:hAnsi="Open Sans" w:cs="Open Sans"/>
                <w:b/>
                <w:bCs/>
                <w:color w:val="000000" w:themeColor="text1"/>
                <w:sz w:val="16"/>
                <w:szCs w:val="16"/>
                <w:lang w:val="en-US"/>
              </w:rPr>
              <w:t>Deliblato</w:t>
            </w:r>
            <w:proofErr w:type="spellEnd"/>
            <w:r w:rsidRPr="00ED2A22">
              <w:rPr>
                <w:rFonts w:ascii="Open Sans" w:hAnsi="Open Sans" w:cs="Open Sans"/>
                <w:b/>
                <w:bCs/>
                <w:color w:val="000000" w:themeColor="text1"/>
                <w:sz w:val="16"/>
                <w:szCs w:val="16"/>
                <w:lang w:val="en-US"/>
              </w:rPr>
              <w:t xml:space="preserve"> Sands Special Nature Reserve (South Banat)</w:t>
            </w:r>
            <w:r w:rsidRPr="00ED2A22">
              <w:rPr>
                <w:rFonts w:ascii="Open Sans" w:hAnsi="Open Sans" w:cs="Open Sans"/>
                <w:color w:val="000000" w:themeColor="text1"/>
                <w:sz w:val="16"/>
                <w:szCs w:val="16"/>
                <w:lang w:val="en-US"/>
              </w:rPr>
              <w:t xml:space="preserve"> – Located between the Danube River and the southwestern slopes of the Carpathian Mountains, this is a highly protected and unique natural area. It includes two villages inside the reserve and nine on its borders. The type of vegetation here makes it very fragile, and past wildfires have shown that nature struggles to recover. Shrubs spread quickly after fires, making it harder for the forest to regenerate, which negatively impacts both plants and animals.</w:t>
            </w:r>
          </w:p>
          <w:p w14:paraId="46F83B93" w14:textId="75381B4F" w:rsidR="00ED2A22" w:rsidRPr="00ED2A22" w:rsidRDefault="00ED2A22" w:rsidP="00ED2A22">
            <w:pPr>
              <w:numPr>
                <w:ilvl w:val="0"/>
                <w:numId w:val="3"/>
              </w:numPr>
              <w:jc w:val="both"/>
              <w:rPr>
                <w:rFonts w:ascii="Open Sans" w:hAnsi="Open Sans" w:cs="Open Sans"/>
                <w:color w:val="000000" w:themeColor="text1"/>
                <w:sz w:val="16"/>
                <w:szCs w:val="16"/>
                <w:lang w:val="en-US"/>
              </w:rPr>
            </w:pPr>
            <w:proofErr w:type="spellStart"/>
            <w:r w:rsidRPr="00ED2A22">
              <w:rPr>
                <w:rFonts w:ascii="Open Sans" w:hAnsi="Open Sans" w:cs="Open Sans"/>
                <w:b/>
                <w:bCs/>
                <w:color w:val="000000" w:themeColor="text1"/>
                <w:sz w:val="16"/>
                <w:szCs w:val="16"/>
                <w:lang w:val="en-US"/>
              </w:rPr>
              <w:t>Cornereva</w:t>
            </w:r>
            <w:proofErr w:type="spellEnd"/>
            <w:r w:rsidRPr="00ED2A22">
              <w:rPr>
                <w:rFonts w:ascii="Open Sans" w:hAnsi="Open Sans" w:cs="Open Sans"/>
                <w:b/>
                <w:bCs/>
                <w:color w:val="000000" w:themeColor="text1"/>
                <w:sz w:val="16"/>
                <w:szCs w:val="16"/>
                <w:lang w:val="en-US"/>
              </w:rPr>
              <w:t xml:space="preserve"> (Car</w:t>
            </w:r>
            <w:r w:rsidR="000B3A93">
              <w:rPr>
                <w:rFonts w:ascii="Open Sans" w:hAnsi="Open Sans" w:cs="Open Sans"/>
                <w:b/>
                <w:bCs/>
                <w:color w:val="000000" w:themeColor="text1"/>
                <w:sz w:val="16"/>
                <w:szCs w:val="16"/>
                <w:lang w:val="en-US"/>
              </w:rPr>
              <w:t>as</w:t>
            </w:r>
            <w:r w:rsidRPr="00ED2A22">
              <w:rPr>
                <w:rFonts w:ascii="Open Sans" w:hAnsi="Open Sans" w:cs="Open Sans"/>
                <w:b/>
                <w:bCs/>
                <w:color w:val="000000" w:themeColor="text1"/>
                <w:sz w:val="16"/>
                <w:szCs w:val="16"/>
                <w:lang w:val="en-US"/>
              </w:rPr>
              <w:t>-Severin County)</w:t>
            </w:r>
            <w:r w:rsidRPr="00ED2A22">
              <w:rPr>
                <w:rFonts w:ascii="Open Sans" w:hAnsi="Open Sans" w:cs="Open Sans"/>
                <w:color w:val="000000" w:themeColor="text1"/>
                <w:sz w:val="16"/>
                <w:szCs w:val="16"/>
                <w:lang w:val="en-US"/>
              </w:rPr>
              <w:t xml:space="preserve"> – A small municipality with 40 scattered hamlets, some of which are within </w:t>
            </w:r>
            <w:proofErr w:type="spellStart"/>
            <w:r w:rsidRPr="00ED2A22">
              <w:rPr>
                <w:rFonts w:ascii="Open Sans" w:hAnsi="Open Sans" w:cs="Open Sans"/>
                <w:color w:val="000000" w:themeColor="text1"/>
                <w:sz w:val="16"/>
                <w:szCs w:val="16"/>
                <w:lang w:val="en-US"/>
              </w:rPr>
              <w:t>Domogled</w:t>
            </w:r>
            <w:proofErr w:type="spellEnd"/>
            <w:r w:rsidRPr="00ED2A22">
              <w:rPr>
                <w:rFonts w:ascii="Open Sans" w:hAnsi="Open Sans" w:cs="Open Sans"/>
                <w:color w:val="000000" w:themeColor="text1"/>
                <w:sz w:val="16"/>
                <w:szCs w:val="16"/>
                <w:lang w:val="en-US"/>
              </w:rPr>
              <w:t xml:space="preserve"> National Park. Unlike the flat landscape of </w:t>
            </w:r>
            <w:proofErr w:type="spellStart"/>
            <w:r w:rsidRPr="00ED2A22">
              <w:rPr>
                <w:rFonts w:ascii="Open Sans" w:hAnsi="Open Sans" w:cs="Open Sans"/>
                <w:color w:val="000000" w:themeColor="text1"/>
                <w:sz w:val="16"/>
                <w:szCs w:val="16"/>
                <w:lang w:val="en-US"/>
              </w:rPr>
              <w:t>Deliblato</w:t>
            </w:r>
            <w:proofErr w:type="spellEnd"/>
            <w:r w:rsidRPr="00ED2A22">
              <w:rPr>
                <w:rFonts w:ascii="Open Sans" w:hAnsi="Open Sans" w:cs="Open Sans"/>
                <w:color w:val="000000" w:themeColor="text1"/>
                <w:sz w:val="16"/>
                <w:szCs w:val="16"/>
                <w:lang w:val="en-US"/>
              </w:rPr>
              <w:t xml:space="preserve"> Sands, </w:t>
            </w:r>
            <w:proofErr w:type="spellStart"/>
            <w:r w:rsidRPr="00ED2A22">
              <w:rPr>
                <w:rFonts w:ascii="Open Sans" w:hAnsi="Open Sans" w:cs="Open Sans"/>
                <w:color w:val="000000" w:themeColor="text1"/>
                <w:sz w:val="16"/>
                <w:szCs w:val="16"/>
                <w:lang w:val="en-US"/>
              </w:rPr>
              <w:t>Cornereva</w:t>
            </w:r>
            <w:proofErr w:type="spellEnd"/>
            <w:r w:rsidRPr="00ED2A22">
              <w:rPr>
                <w:rFonts w:ascii="Open Sans" w:hAnsi="Open Sans" w:cs="Open Sans"/>
                <w:color w:val="000000" w:themeColor="text1"/>
                <w:sz w:val="16"/>
                <w:szCs w:val="16"/>
                <w:lang w:val="en-US"/>
              </w:rPr>
              <w:t xml:space="preserve"> is a mountainous area.</w:t>
            </w:r>
          </w:p>
          <w:p w14:paraId="3C125E2E" w14:textId="77777777" w:rsidR="00ED2A22" w:rsidRPr="00ED2A22" w:rsidRDefault="00ED2A22" w:rsidP="00ED2A22">
            <w:pPr>
              <w:jc w:val="both"/>
              <w:rPr>
                <w:rFonts w:ascii="Open Sans" w:hAnsi="Open Sans" w:cs="Open Sans"/>
                <w:color w:val="000000" w:themeColor="text1"/>
                <w:sz w:val="16"/>
                <w:szCs w:val="16"/>
                <w:lang w:val="en-US"/>
              </w:rPr>
            </w:pPr>
            <w:r w:rsidRPr="00ED2A22">
              <w:rPr>
                <w:rFonts w:ascii="Open Sans" w:hAnsi="Open Sans" w:cs="Open Sans"/>
                <w:color w:val="000000" w:themeColor="text1"/>
                <w:sz w:val="16"/>
                <w:szCs w:val="16"/>
                <w:lang w:val="en-US"/>
              </w:rPr>
              <w:t>Both areas are at high risk of wildfires, and their survival depends on a fast and effective response system—something that is currently lacking.</w:t>
            </w:r>
          </w:p>
          <w:p w14:paraId="27B3D424" w14:textId="77777777" w:rsidR="00ED2A22" w:rsidRPr="00ED2A22" w:rsidRDefault="00ED2A22" w:rsidP="00ED2A22">
            <w:pPr>
              <w:jc w:val="both"/>
              <w:rPr>
                <w:rFonts w:ascii="Open Sans" w:hAnsi="Open Sans" w:cs="Open Sans"/>
                <w:b/>
                <w:bCs/>
                <w:color w:val="000000" w:themeColor="text1"/>
                <w:sz w:val="16"/>
                <w:szCs w:val="16"/>
                <w:lang w:val="en-US"/>
              </w:rPr>
            </w:pPr>
            <w:r w:rsidRPr="00ED2A22">
              <w:rPr>
                <w:rFonts w:ascii="Open Sans" w:hAnsi="Open Sans" w:cs="Open Sans"/>
                <w:b/>
                <w:bCs/>
                <w:color w:val="000000" w:themeColor="text1"/>
                <w:sz w:val="16"/>
                <w:szCs w:val="16"/>
                <w:lang w:val="en-US"/>
              </w:rPr>
              <w:t>Project Goals:</w:t>
            </w:r>
          </w:p>
          <w:p w14:paraId="38DE4338" w14:textId="72D01863" w:rsidR="00ED2A22" w:rsidRPr="00ED2A22" w:rsidRDefault="00ED2A22" w:rsidP="00ED2A22">
            <w:pPr>
              <w:numPr>
                <w:ilvl w:val="0"/>
                <w:numId w:val="4"/>
              </w:numPr>
              <w:jc w:val="both"/>
              <w:rPr>
                <w:rFonts w:ascii="Open Sans" w:hAnsi="Open Sans" w:cs="Open Sans"/>
                <w:color w:val="000000" w:themeColor="text1"/>
                <w:sz w:val="16"/>
                <w:szCs w:val="16"/>
                <w:lang w:val="en-US"/>
              </w:rPr>
            </w:pPr>
            <w:r w:rsidRPr="00ED2A22">
              <w:rPr>
                <w:rFonts w:ascii="Open Sans" w:hAnsi="Open Sans" w:cs="Open Sans"/>
                <w:b/>
                <w:bCs/>
                <w:color w:val="000000" w:themeColor="text1"/>
                <w:sz w:val="16"/>
                <w:szCs w:val="16"/>
                <w:lang w:val="en-US"/>
              </w:rPr>
              <w:t>Create Functional First Intervention Firefighting Units (FIFUs)</w:t>
            </w:r>
            <w:r w:rsidRPr="00ED2A22">
              <w:rPr>
                <w:rFonts w:ascii="Open Sans" w:hAnsi="Open Sans" w:cs="Open Sans"/>
                <w:color w:val="000000" w:themeColor="text1"/>
                <w:sz w:val="16"/>
                <w:szCs w:val="16"/>
                <w:lang w:val="en-US"/>
              </w:rPr>
              <w:t xml:space="preserve"> – </w:t>
            </w:r>
            <w:r>
              <w:rPr>
                <w:rFonts w:ascii="Open Sans" w:hAnsi="Open Sans" w:cs="Open Sans"/>
                <w:color w:val="000000" w:themeColor="text1"/>
                <w:sz w:val="16"/>
                <w:szCs w:val="16"/>
                <w:lang w:val="en-US"/>
              </w:rPr>
              <w:t>o</w:t>
            </w:r>
            <w:r w:rsidRPr="00ED2A22">
              <w:rPr>
                <w:rFonts w:ascii="Open Sans" w:hAnsi="Open Sans" w:cs="Open Sans"/>
                <w:color w:val="000000" w:themeColor="text1"/>
                <w:sz w:val="16"/>
                <w:szCs w:val="16"/>
                <w:lang w:val="en-US"/>
              </w:rPr>
              <w:t>ne on each side of the border for quick first response.</w:t>
            </w:r>
          </w:p>
          <w:p w14:paraId="41C58287" w14:textId="34448F5E" w:rsidR="00ED2A22" w:rsidRPr="00ED2A22" w:rsidRDefault="00ED2A22" w:rsidP="00ED2A22">
            <w:pPr>
              <w:numPr>
                <w:ilvl w:val="0"/>
                <w:numId w:val="4"/>
              </w:numPr>
              <w:jc w:val="both"/>
              <w:rPr>
                <w:rFonts w:ascii="Open Sans" w:hAnsi="Open Sans" w:cs="Open Sans"/>
                <w:color w:val="000000" w:themeColor="text1"/>
                <w:sz w:val="16"/>
                <w:szCs w:val="16"/>
                <w:lang w:val="en-US"/>
              </w:rPr>
            </w:pPr>
            <w:r w:rsidRPr="00ED2A22">
              <w:rPr>
                <w:rFonts w:ascii="Open Sans" w:hAnsi="Open Sans" w:cs="Open Sans"/>
                <w:b/>
                <w:bCs/>
                <w:color w:val="000000" w:themeColor="text1"/>
                <w:sz w:val="16"/>
                <w:szCs w:val="16"/>
                <w:lang w:val="en-US"/>
              </w:rPr>
              <w:t xml:space="preserve">Develop a </w:t>
            </w:r>
            <w:r w:rsidRPr="00ED2A22">
              <w:rPr>
                <w:rFonts w:ascii="Open Sans" w:hAnsi="Open Sans" w:cs="Open Sans"/>
                <w:b/>
                <w:bCs/>
                <w:color w:val="000000" w:themeColor="text1"/>
                <w:sz w:val="16"/>
                <w:szCs w:val="16"/>
                <w:lang w:val="en-GB"/>
              </w:rPr>
              <w:t>Cross-border Forest Fire Emergency Management and Risk Prevention Strategy</w:t>
            </w:r>
            <w:r w:rsidRPr="00ED2A22">
              <w:rPr>
                <w:rFonts w:ascii="Open Sans" w:hAnsi="Open Sans" w:cs="Open Sans"/>
                <w:color w:val="000000" w:themeColor="text1"/>
                <w:sz w:val="16"/>
                <w:szCs w:val="16"/>
                <w:lang w:val="en-US"/>
              </w:rPr>
              <w:t xml:space="preserve"> – </w:t>
            </w:r>
            <w:r>
              <w:rPr>
                <w:rFonts w:ascii="Open Sans" w:hAnsi="Open Sans" w:cs="Open Sans"/>
                <w:color w:val="000000" w:themeColor="text1"/>
                <w:sz w:val="16"/>
                <w:szCs w:val="16"/>
                <w:lang w:val="en-US"/>
              </w:rPr>
              <w:t>f</w:t>
            </w:r>
            <w:r w:rsidRPr="00ED2A22">
              <w:rPr>
                <w:rFonts w:ascii="Open Sans" w:hAnsi="Open Sans" w:cs="Open Sans"/>
                <w:color w:val="000000" w:themeColor="text1"/>
                <w:sz w:val="16"/>
                <w:szCs w:val="16"/>
                <w:lang w:val="en-US"/>
              </w:rPr>
              <w:t>ocused on emergency response and risk prevention.</w:t>
            </w:r>
          </w:p>
          <w:p w14:paraId="67157916" w14:textId="1D4DC80D" w:rsidR="002A1D5E" w:rsidRPr="00ED2A22" w:rsidRDefault="00ED2A22" w:rsidP="002A1D5E">
            <w:pPr>
              <w:numPr>
                <w:ilvl w:val="0"/>
                <w:numId w:val="4"/>
              </w:numPr>
              <w:jc w:val="both"/>
              <w:rPr>
                <w:rFonts w:ascii="Open Sans" w:hAnsi="Open Sans" w:cs="Open Sans"/>
                <w:color w:val="000000" w:themeColor="text1"/>
                <w:sz w:val="16"/>
                <w:szCs w:val="16"/>
                <w:lang w:val="en-US"/>
              </w:rPr>
            </w:pPr>
            <w:r w:rsidRPr="00ED2A22">
              <w:rPr>
                <w:rFonts w:ascii="Open Sans" w:hAnsi="Open Sans" w:cs="Open Sans"/>
                <w:b/>
                <w:bCs/>
                <w:color w:val="000000" w:themeColor="text1"/>
                <w:sz w:val="16"/>
                <w:szCs w:val="16"/>
                <w:lang w:val="en-US"/>
              </w:rPr>
              <w:t>Raise Awareness on Fire Risks</w:t>
            </w:r>
            <w:r w:rsidRPr="00ED2A22">
              <w:rPr>
                <w:rFonts w:ascii="Open Sans" w:hAnsi="Open Sans" w:cs="Open Sans"/>
                <w:color w:val="000000" w:themeColor="text1"/>
                <w:sz w:val="16"/>
                <w:szCs w:val="16"/>
                <w:lang w:val="en-US"/>
              </w:rPr>
              <w:t xml:space="preserve"> – </w:t>
            </w:r>
            <w:r>
              <w:rPr>
                <w:rFonts w:ascii="Open Sans" w:hAnsi="Open Sans" w:cs="Open Sans"/>
                <w:color w:val="000000" w:themeColor="text1"/>
                <w:sz w:val="16"/>
                <w:szCs w:val="16"/>
                <w:lang w:val="en-US"/>
              </w:rPr>
              <w:t>t</w:t>
            </w:r>
            <w:r w:rsidRPr="00ED2A22">
              <w:rPr>
                <w:rFonts w:ascii="Open Sans" w:hAnsi="Open Sans" w:cs="Open Sans"/>
                <w:color w:val="000000" w:themeColor="text1"/>
                <w:sz w:val="16"/>
                <w:szCs w:val="16"/>
                <w:lang w:val="en-US"/>
              </w:rPr>
              <w:t>hrough a cross-border campaign to educate local communities.</w:t>
            </w:r>
          </w:p>
        </w:tc>
      </w:tr>
      <w:tr w:rsidR="00AA1962" w:rsidRPr="004F607C" w14:paraId="307C61BF" w14:textId="77777777" w:rsidTr="00185E47">
        <w:trPr>
          <w:gridAfter w:val="1"/>
          <w:wAfter w:w="7" w:type="dxa"/>
          <w:trHeight w:val="313"/>
        </w:trPr>
        <w:tc>
          <w:tcPr>
            <w:tcW w:w="2410" w:type="dxa"/>
            <w:tcBorders>
              <w:top w:val="single" w:sz="4" w:space="0" w:color="auto"/>
              <w:bottom w:val="single" w:sz="4" w:space="0" w:color="auto"/>
            </w:tcBorders>
            <w:shd w:val="clear" w:color="auto" w:fill="auto"/>
            <w:noWrap/>
            <w:vAlign w:val="center"/>
          </w:tcPr>
          <w:p w14:paraId="3AD351D2" w14:textId="13287E31" w:rsidR="00AA1962" w:rsidRPr="004F607C" w:rsidRDefault="00AA1962" w:rsidP="00AA1962">
            <w:pPr>
              <w:rPr>
                <w:rFonts w:ascii="Open Sans" w:hAnsi="Open Sans" w:cs="Open Sans"/>
                <w:b/>
                <w:bCs/>
                <w:color w:val="4B631B"/>
                <w:sz w:val="16"/>
                <w:szCs w:val="16"/>
                <w:lang w:val="en-GB"/>
              </w:rPr>
            </w:pPr>
            <w:r w:rsidRPr="004F607C">
              <w:rPr>
                <w:rFonts w:ascii="Open Sans" w:hAnsi="Open Sans" w:cs="Open Sans"/>
                <w:b/>
                <w:bCs/>
                <w:color w:val="4B631B"/>
                <w:sz w:val="16"/>
                <w:szCs w:val="16"/>
                <w:lang w:val="en-GB"/>
              </w:rPr>
              <w:t xml:space="preserve">Concrete results achieved by the project: </w:t>
            </w:r>
          </w:p>
        </w:tc>
        <w:tc>
          <w:tcPr>
            <w:tcW w:w="13325" w:type="dxa"/>
            <w:tcBorders>
              <w:top w:val="single" w:sz="4" w:space="0" w:color="auto"/>
              <w:left w:val="nil"/>
              <w:bottom w:val="single" w:sz="4" w:space="0" w:color="auto"/>
            </w:tcBorders>
            <w:shd w:val="clear" w:color="auto" w:fill="auto"/>
            <w:noWrap/>
            <w:vAlign w:val="center"/>
          </w:tcPr>
          <w:p w14:paraId="57F6C1F9" w14:textId="45C37471" w:rsidR="00AA1962" w:rsidRPr="004F607C" w:rsidRDefault="00811662" w:rsidP="00AA1962">
            <w:pPr>
              <w:rPr>
                <w:rFonts w:ascii="Open Sans" w:hAnsi="Open Sans" w:cs="Open Sans"/>
                <w:color w:val="000000" w:themeColor="text1"/>
                <w:sz w:val="16"/>
                <w:szCs w:val="16"/>
                <w:lang w:val="en-GB"/>
              </w:rPr>
            </w:pPr>
            <w:r w:rsidRPr="004F607C">
              <w:rPr>
                <w:rFonts w:ascii="Open Sans" w:hAnsi="Open Sans" w:cs="Open Sans"/>
                <w:color w:val="000000" w:themeColor="text1"/>
                <w:sz w:val="16"/>
                <w:szCs w:val="16"/>
                <w:lang w:val="en-GB"/>
              </w:rPr>
              <w:t xml:space="preserve">(The </w:t>
            </w:r>
            <w:r>
              <w:rPr>
                <w:rFonts w:ascii="Open Sans" w:hAnsi="Open Sans" w:cs="Open Sans"/>
                <w:color w:val="000000" w:themeColor="text1"/>
                <w:sz w:val="16"/>
                <w:szCs w:val="16"/>
                <w:lang w:val="en-GB"/>
              </w:rPr>
              <w:t>results</w:t>
            </w:r>
            <w:r w:rsidRPr="004F607C">
              <w:rPr>
                <w:rFonts w:ascii="Open Sans" w:hAnsi="Open Sans" w:cs="Open Sans"/>
                <w:color w:val="000000" w:themeColor="text1"/>
                <w:sz w:val="16"/>
                <w:szCs w:val="16"/>
                <w:lang w:val="en-GB"/>
              </w:rPr>
              <w:t xml:space="preserve"> will be updated after the final project report is approved.)</w:t>
            </w:r>
          </w:p>
        </w:tc>
      </w:tr>
    </w:tbl>
    <w:p w14:paraId="52810151" w14:textId="77777777" w:rsidR="002A61D6" w:rsidRPr="004F607C" w:rsidRDefault="002A61D6">
      <w:pPr>
        <w:rPr>
          <w:rFonts w:ascii="Open Sans" w:hAnsi="Open Sans" w:cs="Open Sans"/>
          <w:sz w:val="16"/>
          <w:szCs w:val="16"/>
          <w:lang w:val="en-GB"/>
        </w:rPr>
      </w:pPr>
    </w:p>
    <w:tbl>
      <w:tblPr>
        <w:tblStyle w:val="TableGrid"/>
        <w:tblW w:w="15722" w:type="dxa"/>
        <w:jc w:val="center"/>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1555"/>
        <w:gridCol w:w="4961"/>
        <w:gridCol w:w="1417"/>
        <w:gridCol w:w="1985"/>
        <w:gridCol w:w="1559"/>
        <w:gridCol w:w="4245"/>
      </w:tblGrid>
      <w:tr w:rsidR="00BD4625" w:rsidRPr="004F607C" w14:paraId="182F922C" w14:textId="77777777" w:rsidTr="00397866">
        <w:trPr>
          <w:trHeight w:val="408"/>
          <w:tblHeader/>
          <w:jc w:val="center"/>
        </w:trPr>
        <w:tc>
          <w:tcPr>
            <w:tcW w:w="1555" w:type="dxa"/>
            <w:noWrap/>
            <w:vAlign w:val="center"/>
          </w:tcPr>
          <w:p w14:paraId="5199F9F8" w14:textId="77777777" w:rsidR="00BD4625" w:rsidRPr="004F607C" w:rsidRDefault="00BD4625" w:rsidP="002731AA">
            <w:pPr>
              <w:rPr>
                <w:rFonts w:ascii="Open Sans" w:hAnsi="Open Sans" w:cs="Open Sans"/>
                <w:b/>
                <w:bCs/>
                <w:color w:val="000000" w:themeColor="text1"/>
                <w:sz w:val="16"/>
                <w:szCs w:val="16"/>
                <w:lang w:val="en-GB"/>
              </w:rPr>
            </w:pPr>
          </w:p>
        </w:tc>
        <w:tc>
          <w:tcPr>
            <w:tcW w:w="4961" w:type="dxa"/>
            <w:noWrap/>
            <w:vAlign w:val="center"/>
          </w:tcPr>
          <w:p w14:paraId="1B177DBB" w14:textId="77777777" w:rsidR="00BD4625" w:rsidRPr="004F607C" w:rsidRDefault="00BD4625" w:rsidP="002731AA">
            <w:pPr>
              <w:rPr>
                <w:rFonts w:ascii="Open Sans" w:hAnsi="Open Sans" w:cs="Open Sans"/>
                <w:b/>
                <w:bCs/>
                <w:color w:val="4B631B"/>
                <w:sz w:val="16"/>
                <w:szCs w:val="16"/>
                <w:lang w:val="en-GB"/>
              </w:rPr>
            </w:pPr>
            <w:r w:rsidRPr="004F607C">
              <w:rPr>
                <w:rFonts w:ascii="Open Sans" w:hAnsi="Open Sans" w:cs="Open Sans"/>
                <w:b/>
                <w:bCs/>
                <w:color w:val="4B631B"/>
                <w:sz w:val="16"/>
                <w:szCs w:val="16"/>
                <w:lang w:val="en-GB"/>
              </w:rPr>
              <w:t>NAME</w:t>
            </w:r>
          </w:p>
        </w:tc>
        <w:tc>
          <w:tcPr>
            <w:tcW w:w="1417" w:type="dxa"/>
            <w:noWrap/>
            <w:vAlign w:val="center"/>
          </w:tcPr>
          <w:p w14:paraId="6F3F3237" w14:textId="77777777" w:rsidR="00BD4625" w:rsidRPr="004F607C" w:rsidRDefault="00BD4625" w:rsidP="00397866">
            <w:pPr>
              <w:rPr>
                <w:rFonts w:ascii="Open Sans" w:hAnsi="Open Sans" w:cs="Open Sans"/>
                <w:b/>
                <w:bCs/>
                <w:color w:val="4B631B"/>
                <w:sz w:val="16"/>
                <w:szCs w:val="16"/>
                <w:lang w:val="en-GB"/>
              </w:rPr>
            </w:pPr>
            <w:r w:rsidRPr="004F607C">
              <w:rPr>
                <w:rFonts w:ascii="Open Sans" w:hAnsi="Open Sans" w:cs="Open Sans"/>
                <w:b/>
                <w:bCs/>
                <w:color w:val="4B631B"/>
                <w:sz w:val="16"/>
                <w:szCs w:val="16"/>
                <w:lang w:val="en-GB"/>
              </w:rPr>
              <w:t>COUNTRY</w:t>
            </w:r>
          </w:p>
        </w:tc>
        <w:tc>
          <w:tcPr>
            <w:tcW w:w="1985" w:type="dxa"/>
            <w:noWrap/>
            <w:vAlign w:val="center"/>
          </w:tcPr>
          <w:p w14:paraId="66766C87" w14:textId="77777777" w:rsidR="00BD4625" w:rsidRPr="004F607C" w:rsidRDefault="00BD4625" w:rsidP="00397866">
            <w:pPr>
              <w:rPr>
                <w:rFonts w:ascii="Open Sans" w:hAnsi="Open Sans" w:cs="Open Sans"/>
                <w:b/>
                <w:bCs/>
                <w:color w:val="4B631B"/>
                <w:sz w:val="16"/>
                <w:szCs w:val="16"/>
                <w:lang w:val="en-GB"/>
              </w:rPr>
            </w:pPr>
            <w:r w:rsidRPr="004F607C">
              <w:rPr>
                <w:rFonts w:ascii="Open Sans" w:hAnsi="Open Sans" w:cs="Open Sans"/>
                <w:b/>
                <w:bCs/>
                <w:color w:val="4B631B"/>
                <w:sz w:val="16"/>
                <w:szCs w:val="16"/>
                <w:lang w:val="en-GB"/>
              </w:rPr>
              <w:t>COUNTY/DISTRICT</w:t>
            </w:r>
          </w:p>
        </w:tc>
        <w:tc>
          <w:tcPr>
            <w:tcW w:w="1559" w:type="dxa"/>
            <w:noWrap/>
            <w:vAlign w:val="center"/>
          </w:tcPr>
          <w:p w14:paraId="682E5D51" w14:textId="77777777" w:rsidR="00BD4625" w:rsidRPr="004F607C" w:rsidRDefault="00BD4625" w:rsidP="003E5644">
            <w:pPr>
              <w:jc w:val="center"/>
              <w:rPr>
                <w:rFonts w:ascii="Open Sans" w:hAnsi="Open Sans" w:cs="Open Sans"/>
                <w:b/>
                <w:bCs/>
                <w:color w:val="4B631B"/>
                <w:sz w:val="16"/>
                <w:szCs w:val="16"/>
                <w:lang w:val="en-GB"/>
              </w:rPr>
            </w:pPr>
            <w:r w:rsidRPr="004F607C">
              <w:rPr>
                <w:rFonts w:ascii="Open Sans" w:hAnsi="Open Sans" w:cs="Open Sans"/>
                <w:b/>
                <w:bCs/>
                <w:color w:val="4B631B"/>
                <w:sz w:val="16"/>
                <w:szCs w:val="16"/>
                <w:lang w:val="en-GB"/>
              </w:rPr>
              <w:t>BUDGET (EURO)</w:t>
            </w:r>
          </w:p>
        </w:tc>
        <w:tc>
          <w:tcPr>
            <w:tcW w:w="4245" w:type="dxa"/>
            <w:noWrap/>
            <w:vAlign w:val="center"/>
          </w:tcPr>
          <w:p w14:paraId="55BEEA4E" w14:textId="77777777" w:rsidR="00BD4625" w:rsidRPr="004F607C" w:rsidRDefault="00BD4625" w:rsidP="002731AA">
            <w:pPr>
              <w:jc w:val="center"/>
              <w:rPr>
                <w:rFonts w:ascii="Open Sans" w:hAnsi="Open Sans" w:cs="Open Sans"/>
                <w:b/>
                <w:bCs/>
                <w:color w:val="4B631B"/>
                <w:sz w:val="16"/>
                <w:szCs w:val="16"/>
                <w:lang w:val="en-GB"/>
              </w:rPr>
            </w:pPr>
            <w:r w:rsidRPr="004F607C">
              <w:rPr>
                <w:rFonts w:ascii="Open Sans" w:hAnsi="Open Sans" w:cs="Open Sans"/>
                <w:b/>
                <w:bCs/>
                <w:color w:val="4B631B"/>
                <w:sz w:val="16"/>
                <w:szCs w:val="16"/>
                <w:lang w:val="en-GB"/>
              </w:rPr>
              <w:t>CONTACT DETAILS</w:t>
            </w:r>
          </w:p>
        </w:tc>
      </w:tr>
      <w:tr w:rsidR="00BD4625" w:rsidRPr="004F607C" w14:paraId="5650B733" w14:textId="77777777" w:rsidTr="00397866">
        <w:trPr>
          <w:trHeight w:val="408"/>
          <w:jc w:val="center"/>
        </w:trPr>
        <w:tc>
          <w:tcPr>
            <w:tcW w:w="1555" w:type="dxa"/>
            <w:noWrap/>
            <w:vAlign w:val="center"/>
          </w:tcPr>
          <w:p w14:paraId="740761AC" w14:textId="77777777" w:rsidR="00BD4625" w:rsidRPr="004F607C" w:rsidRDefault="00BD4625" w:rsidP="002731AA">
            <w:pPr>
              <w:rPr>
                <w:rFonts w:ascii="Open Sans" w:hAnsi="Open Sans" w:cs="Open Sans"/>
                <w:b/>
                <w:bCs/>
                <w:color w:val="4B631B"/>
                <w:sz w:val="16"/>
                <w:szCs w:val="16"/>
                <w:lang w:val="en-GB"/>
              </w:rPr>
            </w:pPr>
            <w:r w:rsidRPr="004F607C">
              <w:rPr>
                <w:rFonts w:ascii="Open Sans" w:hAnsi="Open Sans" w:cs="Open Sans"/>
                <w:b/>
                <w:bCs/>
                <w:color w:val="4B631B"/>
                <w:sz w:val="16"/>
                <w:szCs w:val="16"/>
                <w:lang w:val="en-GB"/>
              </w:rPr>
              <w:t>LEAD PARTNER:</w:t>
            </w:r>
          </w:p>
        </w:tc>
        <w:tc>
          <w:tcPr>
            <w:tcW w:w="4961" w:type="dxa"/>
            <w:noWrap/>
            <w:vAlign w:val="center"/>
          </w:tcPr>
          <w:p w14:paraId="5A3AEC75" w14:textId="01A18E2D" w:rsidR="00BD4625" w:rsidRPr="004F607C" w:rsidRDefault="00112F0D" w:rsidP="002731AA">
            <w:pPr>
              <w:rPr>
                <w:rFonts w:ascii="Open Sans" w:hAnsi="Open Sans" w:cs="Open Sans"/>
                <w:sz w:val="16"/>
                <w:szCs w:val="16"/>
                <w:lang w:val="en-GB"/>
              </w:rPr>
            </w:pPr>
            <w:r w:rsidRPr="00112F0D">
              <w:rPr>
                <w:rFonts w:ascii="Open Sans" w:hAnsi="Open Sans" w:cs="Open Sans"/>
                <w:sz w:val="16"/>
                <w:szCs w:val="16"/>
                <w:lang w:val="en-GB"/>
              </w:rPr>
              <w:t>Public Enterprise "</w:t>
            </w:r>
            <w:proofErr w:type="spellStart"/>
            <w:r w:rsidRPr="00112F0D">
              <w:rPr>
                <w:rFonts w:ascii="Open Sans" w:hAnsi="Open Sans" w:cs="Open Sans"/>
                <w:sz w:val="16"/>
                <w:szCs w:val="16"/>
                <w:lang w:val="en-GB"/>
              </w:rPr>
              <w:t>Vojvodina</w:t>
            </w:r>
            <w:r w:rsidR="00397866">
              <w:rPr>
                <w:rFonts w:ascii="Open Sans" w:hAnsi="Open Sans" w:cs="Open Sans"/>
                <w:sz w:val="16"/>
                <w:szCs w:val="16"/>
                <w:lang w:val="en-GB"/>
              </w:rPr>
              <w:t>s</w:t>
            </w:r>
            <w:r w:rsidRPr="00112F0D">
              <w:rPr>
                <w:rFonts w:ascii="Open Sans" w:hAnsi="Open Sans" w:cs="Open Sans"/>
                <w:sz w:val="16"/>
                <w:szCs w:val="16"/>
                <w:lang w:val="en-GB"/>
              </w:rPr>
              <w:t>ume</w:t>
            </w:r>
            <w:proofErr w:type="spellEnd"/>
            <w:r w:rsidRPr="00112F0D">
              <w:rPr>
                <w:rFonts w:ascii="Open Sans" w:hAnsi="Open Sans" w:cs="Open Sans"/>
                <w:sz w:val="16"/>
                <w:szCs w:val="16"/>
                <w:lang w:val="en-GB"/>
              </w:rPr>
              <w:t xml:space="preserve">", </w:t>
            </w:r>
            <w:proofErr w:type="spellStart"/>
            <w:r w:rsidRPr="00112F0D">
              <w:rPr>
                <w:rFonts w:ascii="Open Sans" w:hAnsi="Open Sans" w:cs="Open Sans"/>
                <w:sz w:val="16"/>
                <w:szCs w:val="16"/>
                <w:lang w:val="en-GB"/>
              </w:rPr>
              <w:t>Petrovaradin</w:t>
            </w:r>
            <w:proofErr w:type="spellEnd"/>
          </w:p>
        </w:tc>
        <w:tc>
          <w:tcPr>
            <w:tcW w:w="1417" w:type="dxa"/>
            <w:noWrap/>
            <w:vAlign w:val="center"/>
          </w:tcPr>
          <w:p w14:paraId="218E30C7" w14:textId="1774129A" w:rsidR="00BD4625" w:rsidRPr="004F607C" w:rsidRDefault="00422D11" w:rsidP="00397866">
            <w:pPr>
              <w:rPr>
                <w:rFonts w:ascii="Open Sans" w:hAnsi="Open Sans" w:cs="Open Sans"/>
                <w:sz w:val="16"/>
                <w:szCs w:val="16"/>
                <w:lang w:val="en-GB"/>
              </w:rPr>
            </w:pPr>
            <w:r>
              <w:rPr>
                <w:rFonts w:ascii="Open Sans" w:hAnsi="Open Sans" w:cs="Open Sans"/>
                <w:sz w:val="16"/>
                <w:szCs w:val="16"/>
                <w:lang w:val="en-GB"/>
              </w:rPr>
              <w:t>Serbia</w:t>
            </w:r>
          </w:p>
        </w:tc>
        <w:tc>
          <w:tcPr>
            <w:tcW w:w="1985" w:type="dxa"/>
            <w:noWrap/>
            <w:vAlign w:val="center"/>
          </w:tcPr>
          <w:p w14:paraId="66F207D3" w14:textId="0CEDF7E3" w:rsidR="00BD4625" w:rsidRPr="004F607C" w:rsidRDefault="00112F0D" w:rsidP="00397866">
            <w:pPr>
              <w:rPr>
                <w:rFonts w:ascii="Open Sans" w:hAnsi="Open Sans" w:cs="Open Sans"/>
                <w:sz w:val="16"/>
                <w:szCs w:val="16"/>
                <w:lang w:val="en-GB"/>
              </w:rPr>
            </w:pPr>
            <w:r>
              <w:rPr>
                <w:rFonts w:ascii="Open Sans" w:hAnsi="Open Sans" w:cs="Open Sans"/>
                <w:sz w:val="16"/>
                <w:szCs w:val="16"/>
                <w:lang w:val="en-GB"/>
              </w:rPr>
              <w:t xml:space="preserve">South </w:t>
            </w:r>
            <w:proofErr w:type="spellStart"/>
            <w:r>
              <w:rPr>
                <w:rFonts w:ascii="Open Sans" w:hAnsi="Open Sans" w:cs="Open Sans"/>
                <w:sz w:val="16"/>
                <w:szCs w:val="16"/>
                <w:lang w:val="en-GB"/>
              </w:rPr>
              <w:t>Backa</w:t>
            </w:r>
            <w:proofErr w:type="spellEnd"/>
          </w:p>
        </w:tc>
        <w:tc>
          <w:tcPr>
            <w:tcW w:w="1559" w:type="dxa"/>
            <w:noWrap/>
            <w:vAlign w:val="center"/>
          </w:tcPr>
          <w:p w14:paraId="6E231911" w14:textId="245B8814" w:rsidR="00BD4625" w:rsidRPr="004F607C" w:rsidRDefault="00DA06E4" w:rsidP="00397866">
            <w:pPr>
              <w:jc w:val="right"/>
              <w:rPr>
                <w:rFonts w:ascii="Open Sans" w:hAnsi="Open Sans" w:cs="Open Sans"/>
                <w:sz w:val="16"/>
                <w:szCs w:val="16"/>
                <w:lang w:val="en-GB"/>
              </w:rPr>
            </w:pPr>
            <w:r w:rsidRPr="00DA06E4">
              <w:rPr>
                <w:rFonts w:ascii="Open Sans" w:hAnsi="Open Sans" w:cs="Open Sans"/>
                <w:sz w:val="16"/>
                <w:szCs w:val="16"/>
              </w:rPr>
              <w:t>732.371,08</w:t>
            </w:r>
          </w:p>
        </w:tc>
        <w:tc>
          <w:tcPr>
            <w:tcW w:w="4245" w:type="dxa"/>
            <w:noWrap/>
            <w:vAlign w:val="center"/>
          </w:tcPr>
          <w:p w14:paraId="0B850235" w14:textId="54E48D7D" w:rsidR="008331BA" w:rsidRDefault="00112F0D" w:rsidP="002731AA">
            <w:pPr>
              <w:rPr>
                <w:rFonts w:ascii="Open Sans" w:hAnsi="Open Sans" w:cs="Open Sans"/>
                <w:sz w:val="16"/>
                <w:szCs w:val="16"/>
                <w:lang w:val="en-GB"/>
              </w:rPr>
            </w:pPr>
            <w:proofErr w:type="spellStart"/>
            <w:r w:rsidRPr="00112F0D">
              <w:rPr>
                <w:rFonts w:ascii="Open Sans" w:hAnsi="Open Sans" w:cs="Open Sans"/>
                <w:sz w:val="16"/>
                <w:szCs w:val="16"/>
                <w:lang w:val="en-GB"/>
              </w:rPr>
              <w:t>Preradovi</w:t>
            </w:r>
            <w:r w:rsidR="00397866">
              <w:rPr>
                <w:rFonts w:ascii="Open Sans" w:hAnsi="Open Sans" w:cs="Open Sans"/>
                <w:sz w:val="16"/>
                <w:szCs w:val="16"/>
                <w:lang w:val="en-GB"/>
              </w:rPr>
              <w:t>c</w:t>
            </w:r>
            <w:r w:rsidRPr="00112F0D">
              <w:rPr>
                <w:rFonts w:ascii="Open Sans" w:hAnsi="Open Sans" w:cs="Open Sans"/>
                <w:sz w:val="16"/>
                <w:szCs w:val="16"/>
                <w:lang w:val="en-GB"/>
              </w:rPr>
              <w:t>eva</w:t>
            </w:r>
            <w:proofErr w:type="spellEnd"/>
            <w:r>
              <w:rPr>
                <w:rFonts w:ascii="Open Sans" w:hAnsi="Open Sans" w:cs="Open Sans"/>
                <w:sz w:val="16"/>
                <w:szCs w:val="16"/>
                <w:lang w:val="en-GB"/>
              </w:rPr>
              <w:t xml:space="preserve"> no 2, Novi Sad</w:t>
            </w:r>
          </w:p>
          <w:p w14:paraId="491F7177" w14:textId="63A1DC22" w:rsidR="00112F0D" w:rsidRPr="004F607C" w:rsidRDefault="00112F0D" w:rsidP="002731AA">
            <w:pPr>
              <w:rPr>
                <w:rFonts w:ascii="Open Sans" w:hAnsi="Open Sans" w:cs="Open Sans"/>
                <w:sz w:val="16"/>
                <w:szCs w:val="16"/>
                <w:lang w:val="en-GB"/>
              </w:rPr>
            </w:pPr>
            <w:r w:rsidRPr="00112F0D">
              <w:rPr>
                <w:rFonts w:ascii="Open Sans" w:hAnsi="Open Sans" w:cs="Open Sans"/>
                <w:sz w:val="16"/>
                <w:szCs w:val="16"/>
                <w:lang w:val="en-GB"/>
              </w:rPr>
              <w:t>ivana.vasic@vojvodinasume.rs</w:t>
            </w:r>
          </w:p>
        </w:tc>
      </w:tr>
      <w:tr w:rsidR="00FA6EAB" w:rsidRPr="004F607C" w14:paraId="3CA85DB1" w14:textId="77777777" w:rsidTr="00397866">
        <w:trPr>
          <w:trHeight w:val="408"/>
          <w:jc w:val="center"/>
        </w:trPr>
        <w:tc>
          <w:tcPr>
            <w:tcW w:w="1555" w:type="dxa"/>
            <w:noWrap/>
            <w:vAlign w:val="center"/>
          </w:tcPr>
          <w:p w14:paraId="265046BF" w14:textId="3941C82C" w:rsidR="00FA6EAB" w:rsidRPr="004F607C" w:rsidRDefault="00FA6EAB" w:rsidP="002731AA">
            <w:pPr>
              <w:rPr>
                <w:rFonts w:ascii="Open Sans" w:hAnsi="Open Sans" w:cs="Open Sans"/>
                <w:b/>
                <w:bCs/>
                <w:color w:val="4B631B"/>
                <w:sz w:val="16"/>
                <w:szCs w:val="16"/>
                <w:lang w:val="en-GB"/>
              </w:rPr>
            </w:pPr>
            <w:r w:rsidRPr="004F607C">
              <w:rPr>
                <w:rFonts w:ascii="Open Sans" w:hAnsi="Open Sans" w:cs="Open Sans"/>
                <w:b/>
                <w:bCs/>
                <w:color w:val="4B631B"/>
                <w:sz w:val="16"/>
                <w:szCs w:val="16"/>
                <w:lang w:val="en-GB"/>
              </w:rPr>
              <w:lastRenderedPageBreak/>
              <w:t>PARTNER 2:</w:t>
            </w:r>
          </w:p>
        </w:tc>
        <w:tc>
          <w:tcPr>
            <w:tcW w:w="4961" w:type="dxa"/>
            <w:noWrap/>
            <w:vAlign w:val="center"/>
          </w:tcPr>
          <w:p w14:paraId="70B6D132" w14:textId="0D10FDF0" w:rsidR="00FA6EAB" w:rsidRPr="00CD02AA" w:rsidRDefault="00112F0D" w:rsidP="002731AA">
            <w:pPr>
              <w:rPr>
                <w:rFonts w:ascii="Open Sans" w:hAnsi="Open Sans" w:cs="Open Sans"/>
                <w:sz w:val="16"/>
                <w:szCs w:val="16"/>
                <w:lang w:val="en-GB"/>
              </w:rPr>
            </w:pPr>
            <w:r w:rsidRPr="00112F0D">
              <w:rPr>
                <w:rFonts w:ascii="Open Sans" w:hAnsi="Open Sans" w:cs="Open Sans"/>
                <w:sz w:val="16"/>
                <w:szCs w:val="16"/>
                <w:lang w:val="en-GB"/>
              </w:rPr>
              <w:t xml:space="preserve">City Firefighters' Association </w:t>
            </w:r>
            <w:proofErr w:type="spellStart"/>
            <w:r w:rsidRPr="00112F0D">
              <w:rPr>
                <w:rFonts w:ascii="Open Sans" w:hAnsi="Open Sans" w:cs="Open Sans"/>
                <w:sz w:val="16"/>
                <w:szCs w:val="16"/>
                <w:lang w:val="en-GB"/>
              </w:rPr>
              <w:t>Pan</w:t>
            </w:r>
            <w:r>
              <w:rPr>
                <w:rFonts w:ascii="Open Sans" w:hAnsi="Open Sans" w:cs="Open Sans"/>
                <w:sz w:val="16"/>
                <w:szCs w:val="16"/>
                <w:lang w:val="en-GB"/>
              </w:rPr>
              <w:t>c</w:t>
            </w:r>
            <w:r w:rsidRPr="00112F0D">
              <w:rPr>
                <w:rFonts w:ascii="Open Sans" w:hAnsi="Open Sans" w:cs="Open Sans"/>
                <w:sz w:val="16"/>
                <w:szCs w:val="16"/>
                <w:lang w:val="en-GB"/>
              </w:rPr>
              <w:t>evo</w:t>
            </w:r>
            <w:proofErr w:type="spellEnd"/>
          </w:p>
        </w:tc>
        <w:tc>
          <w:tcPr>
            <w:tcW w:w="1417" w:type="dxa"/>
            <w:noWrap/>
            <w:vAlign w:val="center"/>
          </w:tcPr>
          <w:p w14:paraId="30846AC5" w14:textId="07EDE431" w:rsidR="00FA6EAB" w:rsidRPr="004F607C" w:rsidRDefault="00112F0D" w:rsidP="00397866">
            <w:pPr>
              <w:rPr>
                <w:rFonts w:ascii="Open Sans" w:hAnsi="Open Sans" w:cs="Open Sans"/>
                <w:sz w:val="16"/>
                <w:szCs w:val="16"/>
                <w:lang w:val="en-GB"/>
              </w:rPr>
            </w:pPr>
            <w:r>
              <w:rPr>
                <w:rFonts w:ascii="Open Sans" w:hAnsi="Open Sans" w:cs="Open Sans"/>
                <w:sz w:val="16"/>
                <w:szCs w:val="16"/>
                <w:lang w:val="en-GB"/>
              </w:rPr>
              <w:t>Serbia</w:t>
            </w:r>
          </w:p>
        </w:tc>
        <w:tc>
          <w:tcPr>
            <w:tcW w:w="1985" w:type="dxa"/>
            <w:noWrap/>
            <w:vAlign w:val="center"/>
          </w:tcPr>
          <w:p w14:paraId="6300C7EE" w14:textId="17CF540C" w:rsidR="00FA6EAB" w:rsidRPr="004F607C" w:rsidRDefault="00112F0D" w:rsidP="00397866">
            <w:pPr>
              <w:rPr>
                <w:rFonts w:ascii="Open Sans" w:hAnsi="Open Sans" w:cs="Open Sans"/>
                <w:sz w:val="16"/>
                <w:szCs w:val="16"/>
                <w:lang w:val="en-GB"/>
              </w:rPr>
            </w:pPr>
            <w:r>
              <w:rPr>
                <w:rFonts w:ascii="Open Sans" w:hAnsi="Open Sans" w:cs="Open Sans"/>
                <w:sz w:val="16"/>
                <w:szCs w:val="16"/>
                <w:lang w:val="en-GB"/>
              </w:rPr>
              <w:t>South Banat</w:t>
            </w:r>
          </w:p>
        </w:tc>
        <w:tc>
          <w:tcPr>
            <w:tcW w:w="1559" w:type="dxa"/>
            <w:noWrap/>
            <w:vAlign w:val="center"/>
          </w:tcPr>
          <w:p w14:paraId="3002D06D" w14:textId="7C770ECD" w:rsidR="00FA6EAB" w:rsidRPr="004F607C" w:rsidRDefault="00DA06E4" w:rsidP="00397866">
            <w:pPr>
              <w:jc w:val="right"/>
              <w:rPr>
                <w:rFonts w:ascii="Open Sans" w:hAnsi="Open Sans" w:cs="Open Sans"/>
                <w:sz w:val="16"/>
                <w:szCs w:val="16"/>
                <w:lang w:val="en-GB"/>
              </w:rPr>
            </w:pPr>
            <w:r w:rsidRPr="00DA06E4">
              <w:rPr>
                <w:rFonts w:ascii="Open Sans" w:hAnsi="Open Sans" w:cs="Open Sans"/>
                <w:sz w:val="16"/>
                <w:szCs w:val="16"/>
              </w:rPr>
              <w:t>153.575,70</w:t>
            </w:r>
          </w:p>
        </w:tc>
        <w:tc>
          <w:tcPr>
            <w:tcW w:w="4245" w:type="dxa"/>
            <w:noWrap/>
            <w:vAlign w:val="center"/>
          </w:tcPr>
          <w:p w14:paraId="77175365" w14:textId="3B09FC87" w:rsidR="008331BA" w:rsidRDefault="00397866" w:rsidP="00FD2F04">
            <w:pPr>
              <w:rPr>
                <w:rFonts w:ascii="Open Sans" w:hAnsi="Open Sans" w:cs="Open Sans"/>
                <w:sz w:val="16"/>
                <w:szCs w:val="16"/>
                <w:lang w:val="en-GB"/>
              </w:rPr>
            </w:pPr>
            <w:r>
              <w:rPr>
                <w:rFonts w:ascii="Open Sans" w:hAnsi="Open Sans" w:cs="Open Sans"/>
                <w:sz w:val="16"/>
                <w:szCs w:val="16"/>
                <w:lang w:val="en-GB"/>
              </w:rPr>
              <w:t>Z</w:t>
            </w:r>
            <w:r w:rsidR="00112F0D" w:rsidRPr="00112F0D">
              <w:rPr>
                <w:rFonts w:ascii="Open Sans" w:hAnsi="Open Sans" w:cs="Open Sans"/>
                <w:sz w:val="16"/>
                <w:szCs w:val="16"/>
                <w:lang w:val="en-GB"/>
              </w:rPr>
              <w:t xml:space="preserve">arka </w:t>
            </w:r>
            <w:proofErr w:type="spellStart"/>
            <w:r w:rsidR="00112F0D" w:rsidRPr="00112F0D">
              <w:rPr>
                <w:rFonts w:ascii="Open Sans" w:hAnsi="Open Sans" w:cs="Open Sans"/>
                <w:sz w:val="16"/>
                <w:szCs w:val="16"/>
                <w:lang w:val="en-GB"/>
              </w:rPr>
              <w:t>Zrenjanina</w:t>
            </w:r>
            <w:proofErr w:type="spellEnd"/>
            <w:r w:rsidR="00112F0D">
              <w:rPr>
                <w:rFonts w:ascii="Open Sans" w:hAnsi="Open Sans" w:cs="Open Sans"/>
                <w:sz w:val="16"/>
                <w:szCs w:val="16"/>
                <w:lang w:val="en-GB"/>
              </w:rPr>
              <w:t xml:space="preserve"> no 96, </w:t>
            </w:r>
            <w:proofErr w:type="spellStart"/>
            <w:r w:rsidR="00112F0D">
              <w:rPr>
                <w:rFonts w:ascii="Open Sans" w:hAnsi="Open Sans" w:cs="Open Sans"/>
                <w:sz w:val="16"/>
                <w:szCs w:val="16"/>
                <w:lang w:val="en-GB"/>
              </w:rPr>
              <w:t>Pancevo</w:t>
            </w:r>
            <w:proofErr w:type="spellEnd"/>
          </w:p>
          <w:p w14:paraId="7702ACB4" w14:textId="4D3BE439" w:rsidR="00112F0D" w:rsidRPr="004F607C" w:rsidRDefault="00397866" w:rsidP="00FD2F04">
            <w:pPr>
              <w:rPr>
                <w:rFonts w:ascii="Open Sans" w:hAnsi="Open Sans" w:cs="Open Sans"/>
                <w:sz w:val="16"/>
                <w:szCs w:val="16"/>
                <w:lang w:val="en-GB"/>
              </w:rPr>
            </w:pPr>
            <w:r>
              <w:rPr>
                <w:rFonts w:ascii="Open Sans" w:hAnsi="Open Sans" w:cs="Open Sans"/>
                <w:sz w:val="16"/>
                <w:szCs w:val="16"/>
                <w:lang w:val="en-GB"/>
              </w:rPr>
              <w:t xml:space="preserve">e-mail: </w:t>
            </w:r>
            <w:hyperlink r:id="rId7" w:history="1">
              <w:r w:rsidRPr="00A40D67">
                <w:rPr>
                  <w:rStyle w:val="Hyperlink"/>
                  <w:rFonts w:ascii="Open Sans" w:hAnsi="Open Sans" w:cs="Open Sans"/>
                  <w:sz w:val="16"/>
                  <w:szCs w:val="16"/>
                  <w:lang w:val="en-GB"/>
                </w:rPr>
                <w:t>radomir.aritonovic@yahoo.com</w:t>
              </w:r>
            </w:hyperlink>
            <w:r>
              <w:rPr>
                <w:rFonts w:ascii="Open Sans" w:hAnsi="Open Sans" w:cs="Open Sans"/>
                <w:sz w:val="16"/>
                <w:szCs w:val="16"/>
                <w:lang w:val="en-GB"/>
              </w:rPr>
              <w:t xml:space="preserve"> </w:t>
            </w:r>
          </w:p>
        </w:tc>
      </w:tr>
      <w:tr w:rsidR="0068481E" w:rsidRPr="004F607C" w14:paraId="4A6B9F67" w14:textId="77777777" w:rsidTr="00397866">
        <w:trPr>
          <w:trHeight w:val="408"/>
          <w:jc w:val="center"/>
        </w:trPr>
        <w:tc>
          <w:tcPr>
            <w:tcW w:w="1555" w:type="dxa"/>
            <w:noWrap/>
            <w:vAlign w:val="center"/>
          </w:tcPr>
          <w:p w14:paraId="79060F07" w14:textId="6648E4B0" w:rsidR="0068481E" w:rsidRPr="004F607C" w:rsidRDefault="00C94B53" w:rsidP="002731AA">
            <w:pPr>
              <w:rPr>
                <w:rFonts w:ascii="Open Sans" w:hAnsi="Open Sans" w:cs="Open Sans"/>
                <w:b/>
                <w:bCs/>
                <w:color w:val="4B631B"/>
                <w:sz w:val="16"/>
                <w:szCs w:val="16"/>
                <w:lang w:val="en-GB"/>
              </w:rPr>
            </w:pPr>
            <w:r w:rsidRPr="004F607C">
              <w:rPr>
                <w:rFonts w:ascii="Open Sans" w:hAnsi="Open Sans" w:cs="Open Sans"/>
                <w:b/>
                <w:bCs/>
                <w:color w:val="4B631B"/>
                <w:sz w:val="16"/>
                <w:szCs w:val="16"/>
                <w:lang w:val="en-GB"/>
              </w:rPr>
              <w:t xml:space="preserve">PARTNER </w:t>
            </w:r>
            <w:r>
              <w:rPr>
                <w:rFonts w:ascii="Open Sans" w:hAnsi="Open Sans" w:cs="Open Sans"/>
                <w:b/>
                <w:bCs/>
                <w:color w:val="4B631B"/>
                <w:sz w:val="16"/>
                <w:szCs w:val="16"/>
                <w:lang w:val="en-GB"/>
              </w:rPr>
              <w:t>3</w:t>
            </w:r>
            <w:r w:rsidRPr="004F607C">
              <w:rPr>
                <w:rFonts w:ascii="Open Sans" w:hAnsi="Open Sans" w:cs="Open Sans"/>
                <w:b/>
                <w:bCs/>
                <w:color w:val="4B631B"/>
                <w:sz w:val="16"/>
                <w:szCs w:val="16"/>
                <w:lang w:val="en-GB"/>
              </w:rPr>
              <w:t>:</w:t>
            </w:r>
          </w:p>
        </w:tc>
        <w:tc>
          <w:tcPr>
            <w:tcW w:w="4961" w:type="dxa"/>
            <w:noWrap/>
            <w:vAlign w:val="center"/>
          </w:tcPr>
          <w:p w14:paraId="787B6884" w14:textId="7FEC2417" w:rsidR="0068481E" w:rsidRPr="005526E4" w:rsidRDefault="00112F0D" w:rsidP="002731AA">
            <w:pPr>
              <w:rPr>
                <w:rFonts w:ascii="Open Sans" w:hAnsi="Open Sans" w:cs="Open Sans"/>
                <w:sz w:val="16"/>
                <w:szCs w:val="16"/>
                <w:lang w:val="en-GB"/>
              </w:rPr>
            </w:pPr>
            <w:proofErr w:type="spellStart"/>
            <w:r w:rsidRPr="00112F0D">
              <w:rPr>
                <w:rFonts w:ascii="Open Sans" w:hAnsi="Open Sans" w:cs="Open Sans"/>
                <w:sz w:val="16"/>
                <w:szCs w:val="16"/>
                <w:lang w:val="en-GB"/>
              </w:rPr>
              <w:t>Cornereva</w:t>
            </w:r>
            <w:proofErr w:type="spellEnd"/>
            <w:r w:rsidRPr="00112F0D">
              <w:rPr>
                <w:rFonts w:ascii="Open Sans" w:hAnsi="Open Sans" w:cs="Open Sans"/>
                <w:sz w:val="16"/>
                <w:szCs w:val="16"/>
                <w:lang w:val="en-GB"/>
              </w:rPr>
              <w:t xml:space="preserve"> Municipality</w:t>
            </w:r>
          </w:p>
        </w:tc>
        <w:tc>
          <w:tcPr>
            <w:tcW w:w="1417" w:type="dxa"/>
            <w:noWrap/>
            <w:vAlign w:val="center"/>
          </w:tcPr>
          <w:p w14:paraId="31657C3A" w14:textId="6240084B" w:rsidR="0068481E" w:rsidRDefault="00112F0D" w:rsidP="00397866">
            <w:pPr>
              <w:rPr>
                <w:rFonts w:ascii="Open Sans" w:hAnsi="Open Sans" w:cs="Open Sans"/>
                <w:sz w:val="16"/>
                <w:szCs w:val="16"/>
                <w:lang w:val="en-GB"/>
              </w:rPr>
            </w:pPr>
            <w:r>
              <w:rPr>
                <w:rFonts w:ascii="Open Sans" w:hAnsi="Open Sans" w:cs="Open Sans"/>
                <w:sz w:val="16"/>
                <w:szCs w:val="16"/>
                <w:lang w:val="en-GB"/>
              </w:rPr>
              <w:t>Romania</w:t>
            </w:r>
            <w:r w:rsidR="00C94B53">
              <w:rPr>
                <w:rFonts w:ascii="Open Sans" w:hAnsi="Open Sans" w:cs="Open Sans"/>
                <w:sz w:val="16"/>
                <w:szCs w:val="16"/>
                <w:lang w:val="en-GB"/>
              </w:rPr>
              <w:t xml:space="preserve"> </w:t>
            </w:r>
          </w:p>
        </w:tc>
        <w:tc>
          <w:tcPr>
            <w:tcW w:w="1985" w:type="dxa"/>
            <w:noWrap/>
            <w:vAlign w:val="center"/>
          </w:tcPr>
          <w:p w14:paraId="1D5B82AE" w14:textId="3ABCB0F4" w:rsidR="0068481E" w:rsidRDefault="00112F0D" w:rsidP="00397866">
            <w:pPr>
              <w:rPr>
                <w:rFonts w:ascii="Open Sans" w:hAnsi="Open Sans" w:cs="Open Sans"/>
                <w:sz w:val="16"/>
                <w:szCs w:val="16"/>
                <w:lang w:val="en-GB"/>
              </w:rPr>
            </w:pPr>
            <w:r>
              <w:rPr>
                <w:rFonts w:ascii="Open Sans" w:hAnsi="Open Sans" w:cs="Open Sans"/>
                <w:sz w:val="16"/>
                <w:szCs w:val="16"/>
                <w:lang w:val="en-GB"/>
              </w:rPr>
              <w:t>Caras</w:t>
            </w:r>
            <w:r w:rsidR="00FB5817">
              <w:rPr>
                <w:rFonts w:ascii="Open Sans" w:hAnsi="Open Sans" w:cs="Open Sans"/>
                <w:sz w:val="16"/>
                <w:szCs w:val="16"/>
                <w:lang w:val="en-GB"/>
              </w:rPr>
              <w:t>-</w:t>
            </w:r>
            <w:r>
              <w:rPr>
                <w:rFonts w:ascii="Open Sans" w:hAnsi="Open Sans" w:cs="Open Sans"/>
                <w:sz w:val="16"/>
                <w:szCs w:val="16"/>
                <w:lang w:val="en-GB"/>
              </w:rPr>
              <w:t>Seve</w:t>
            </w:r>
            <w:r w:rsidR="00FB5817">
              <w:rPr>
                <w:rFonts w:ascii="Open Sans" w:hAnsi="Open Sans" w:cs="Open Sans"/>
                <w:sz w:val="16"/>
                <w:szCs w:val="16"/>
                <w:lang w:val="en-GB"/>
              </w:rPr>
              <w:t>r</w:t>
            </w:r>
            <w:r>
              <w:rPr>
                <w:rFonts w:ascii="Open Sans" w:hAnsi="Open Sans" w:cs="Open Sans"/>
                <w:sz w:val="16"/>
                <w:szCs w:val="16"/>
                <w:lang w:val="en-GB"/>
              </w:rPr>
              <w:t>in</w:t>
            </w:r>
          </w:p>
        </w:tc>
        <w:tc>
          <w:tcPr>
            <w:tcW w:w="1559" w:type="dxa"/>
            <w:noWrap/>
            <w:vAlign w:val="center"/>
          </w:tcPr>
          <w:p w14:paraId="5AB11D3C" w14:textId="6D6182AF" w:rsidR="0068481E" w:rsidRDefault="00DA06E4" w:rsidP="00397866">
            <w:pPr>
              <w:jc w:val="right"/>
              <w:rPr>
                <w:rFonts w:ascii="Open Sans" w:hAnsi="Open Sans" w:cs="Open Sans"/>
                <w:sz w:val="16"/>
                <w:szCs w:val="16"/>
              </w:rPr>
            </w:pPr>
            <w:r w:rsidRPr="00DA06E4">
              <w:rPr>
                <w:rFonts w:ascii="Open Sans" w:hAnsi="Open Sans" w:cs="Open Sans"/>
                <w:sz w:val="16"/>
                <w:szCs w:val="16"/>
              </w:rPr>
              <w:t>506.237,86</w:t>
            </w:r>
          </w:p>
        </w:tc>
        <w:tc>
          <w:tcPr>
            <w:tcW w:w="4245" w:type="dxa"/>
            <w:noWrap/>
            <w:vAlign w:val="center"/>
          </w:tcPr>
          <w:p w14:paraId="4DDA2450" w14:textId="77777777" w:rsidR="008331BA" w:rsidRDefault="00112F0D" w:rsidP="002731AA">
            <w:pPr>
              <w:rPr>
                <w:rFonts w:ascii="Open Sans" w:hAnsi="Open Sans" w:cs="Open Sans"/>
                <w:sz w:val="16"/>
                <w:szCs w:val="16"/>
                <w:lang w:val="en-GB"/>
              </w:rPr>
            </w:pPr>
            <w:r w:rsidRPr="00112F0D">
              <w:rPr>
                <w:rFonts w:ascii="Open Sans" w:hAnsi="Open Sans" w:cs="Open Sans"/>
                <w:sz w:val="16"/>
                <w:szCs w:val="16"/>
                <w:lang w:val="en-GB"/>
              </w:rPr>
              <w:t>Main Street</w:t>
            </w:r>
            <w:r>
              <w:rPr>
                <w:rFonts w:ascii="Open Sans" w:hAnsi="Open Sans" w:cs="Open Sans"/>
                <w:sz w:val="16"/>
                <w:szCs w:val="16"/>
                <w:lang w:val="en-GB"/>
              </w:rPr>
              <w:t xml:space="preserve"> no 1, </w:t>
            </w:r>
            <w:proofErr w:type="spellStart"/>
            <w:r>
              <w:rPr>
                <w:rFonts w:ascii="Open Sans" w:hAnsi="Open Sans" w:cs="Open Sans"/>
                <w:sz w:val="16"/>
                <w:szCs w:val="16"/>
                <w:lang w:val="en-GB"/>
              </w:rPr>
              <w:t>Cornereva</w:t>
            </w:r>
            <w:proofErr w:type="spellEnd"/>
          </w:p>
          <w:p w14:paraId="57BB6056" w14:textId="4F16C4AB" w:rsidR="00112F0D" w:rsidRDefault="00397866" w:rsidP="002731AA">
            <w:pPr>
              <w:rPr>
                <w:rFonts w:ascii="Open Sans" w:hAnsi="Open Sans" w:cs="Open Sans"/>
                <w:sz w:val="16"/>
                <w:szCs w:val="16"/>
                <w:lang w:val="en-GB"/>
              </w:rPr>
            </w:pPr>
            <w:r>
              <w:rPr>
                <w:rFonts w:ascii="Open Sans" w:hAnsi="Open Sans" w:cs="Open Sans"/>
                <w:sz w:val="16"/>
                <w:szCs w:val="16"/>
                <w:lang w:val="en-GB"/>
              </w:rPr>
              <w:t xml:space="preserve">e-mail: </w:t>
            </w:r>
            <w:hyperlink r:id="rId8" w:history="1">
              <w:r w:rsidRPr="00A40D67">
                <w:rPr>
                  <w:rStyle w:val="Hyperlink"/>
                  <w:rFonts w:ascii="Open Sans" w:hAnsi="Open Sans" w:cs="Open Sans"/>
                  <w:sz w:val="16"/>
                  <w:szCs w:val="16"/>
                  <w:lang w:val="en-GB"/>
                </w:rPr>
                <w:t>primaria.cornereva@gmail.com</w:t>
              </w:r>
            </w:hyperlink>
            <w:r>
              <w:rPr>
                <w:rFonts w:ascii="Open Sans" w:hAnsi="Open Sans" w:cs="Open Sans"/>
                <w:sz w:val="16"/>
                <w:szCs w:val="16"/>
                <w:lang w:val="en-GB"/>
              </w:rPr>
              <w:t xml:space="preserve"> </w:t>
            </w:r>
          </w:p>
        </w:tc>
      </w:tr>
    </w:tbl>
    <w:p w14:paraId="0F36673C" w14:textId="0D074465" w:rsidR="008D4F6B" w:rsidRPr="004F607C" w:rsidRDefault="008D4F6B" w:rsidP="00F9014E">
      <w:pPr>
        <w:jc w:val="center"/>
        <w:rPr>
          <w:rFonts w:ascii="Open Sans" w:hAnsi="Open Sans" w:cs="Open Sans"/>
          <w:sz w:val="16"/>
          <w:szCs w:val="16"/>
          <w:lang w:val="en-GB"/>
        </w:rPr>
      </w:pPr>
    </w:p>
    <w:p w14:paraId="132FD376" w14:textId="77777777" w:rsidR="00BE55CD" w:rsidRPr="004F607C" w:rsidRDefault="009243B1" w:rsidP="009243B1">
      <w:pPr>
        <w:tabs>
          <w:tab w:val="left" w:pos="3120"/>
        </w:tabs>
        <w:rPr>
          <w:rFonts w:ascii="Open Sans" w:hAnsi="Open Sans" w:cs="Open Sans"/>
          <w:sz w:val="16"/>
          <w:szCs w:val="16"/>
          <w:lang w:val="en-GB"/>
        </w:rPr>
      </w:pPr>
      <w:r w:rsidRPr="004F607C">
        <w:rPr>
          <w:rFonts w:ascii="Open Sans" w:hAnsi="Open Sans" w:cs="Open Sans"/>
          <w:sz w:val="16"/>
          <w:szCs w:val="16"/>
          <w:lang w:val="en-GB"/>
        </w:rPr>
        <w:tab/>
      </w:r>
    </w:p>
    <w:tbl>
      <w:tblPr>
        <w:tblStyle w:val="TableGrid"/>
        <w:tblW w:w="0" w:type="auto"/>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5231"/>
        <w:gridCol w:w="5231"/>
        <w:gridCol w:w="5232"/>
      </w:tblGrid>
      <w:tr w:rsidR="00BE55CD" w:rsidRPr="004F607C" w14:paraId="18EB3A8B" w14:textId="77777777" w:rsidTr="002F196C">
        <w:tc>
          <w:tcPr>
            <w:tcW w:w="5231" w:type="dxa"/>
          </w:tcPr>
          <w:p w14:paraId="2CD00F57" w14:textId="77777777" w:rsidR="00BE55CD" w:rsidRPr="004F607C" w:rsidRDefault="00BE55CD" w:rsidP="002F196C">
            <w:pPr>
              <w:jc w:val="center"/>
              <w:rPr>
                <w:rFonts w:ascii="Open Sans" w:hAnsi="Open Sans" w:cs="Open Sans"/>
                <w:sz w:val="16"/>
                <w:szCs w:val="16"/>
                <w:lang w:val="en-GB"/>
              </w:rPr>
            </w:pPr>
            <w:r w:rsidRPr="004F607C">
              <w:rPr>
                <w:rFonts w:ascii="Open Sans" w:hAnsi="Open Sans" w:cs="Open Sans"/>
                <w:sz w:val="16"/>
                <w:szCs w:val="16"/>
                <w:lang w:val="en-GB"/>
              </w:rPr>
              <w:t>Photo</w:t>
            </w:r>
          </w:p>
        </w:tc>
        <w:tc>
          <w:tcPr>
            <w:tcW w:w="5231" w:type="dxa"/>
          </w:tcPr>
          <w:p w14:paraId="44E93C4B" w14:textId="77777777" w:rsidR="00BE55CD" w:rsidRPr="004F607C" w:rsidRDefault="00BE55CD" w:rsidP="002F196C">
            <w:pPr>
              <w:jc w:val="center"/>
              <w:rPr>
                <w:rFonts w:ascii="Open Sans" w:hAnsi="Open Sans" w:cs="Open Sans"/>
                <w:sz w:val="16"/>
                <w:szCs w:val="16"/>
                <w:lang w:val="en-GB"/>
              </w:rPr>
            </w:pPr>
            <w:r w:rsidRPr="004F607C">
              <w:rPr>
                <w:rFonts w:ascii="Open Sans" w:hAnsi="Open Sans" w:cs="Open Sans"/>
                <w:sz w:val="16"/>
                <w:szCs w:val="16"/>
                <w:lang w:val="en-GB"/>
              </w:rPr>
              <w:t>Photo</w:t>
            </w:r>
          </w:p>
        </w:tc>
        <w:tc>
          <w:tcPr>
            <w:tcW w:w="5232" w:type="dxa"/>
          </w:tcPr>
          <w:p w14:paraId="42BAF239" w14:textId="77777777" w:rsidR="00BE55CD" w:rsidRPr="004F607C" w:rsidRDefault="00BE55CD" w:rsidP="002F196C">
            <w:pPr>
              <w:jc w:val="center"/>
              <w:rPr>
                <w:rFonts w:ascii="Open Sans" w:hAnsi="Open Sans" w:cs="Open Sans"/>
                <w:sz w:val="16"/>
                <w:szCs w:val="16"/>
                <w:lang w:val="en-GB"/>
              </w:rPr>
            </w:pPr>
            <w:r w:rsidRPr="004F607C">
              <w:rPr>
                <w:rFonts w:ascii="Open Sans" w:hAnsi="Open Sans" w:cs="Open Sans"/>
                <w:sz w:val="16"/>
                <w:szCs w:val="16"/>
                <w:lang w:val="en-GB"/>
              </w:rPr>
              <w:t>Photo</w:t>
            </w:r>
          </w:p>
        </w:tc>
      </w:tr>
      <w:tr w:rsidR="00BE55CD" w:rsidRPr="004F607C" w14:paraId="72C9238C" w14:textId="77777777" w:rsidTr="002F196C">
        <w:tc>
          <w:tcPr>
            <w:tcW w:w="5231" w:type="dxa"/>
          </w:tcPr>
          <w:p w14:paraId="1331A510" w14:textId="77777777" w:rsidR="00BE55CD" w:rsidRPr="004F607C" w:rsidRDefault="00BE55CD" w:rsidP="002F196C">
            <w:pPr>
              <w:jc w:val="center"/>
              <w:rPr>
                <w:rFonts w:ascii="Open Sans" w:hAnsi="Open Sans" w:cs="Open Sans"/>
                <w:sz w:val="16"/>
                <w:szCs w:val="16"/>
                <w:lang w:val="en-GB"/>
              </w:rPr>
            </w:pPr>
          </w:p>
        </w:tc>
        <w:tc>
          <w:tcPr>
            <w:tcW w:w="5231" w:type="dxa"/>
          </w:tcPr>
          <w:p w14:paraId="729623FC" w14:textId="77777777" w:rsidR="00BE55CD" w:rsidRPr="004F607C" w:rsidRDefault="00BE55CD" w:rsidP="002F196C">
            <w:pPr>
              <w:jc w:val="center"/>
              <w:rPr>
                <w:rFonts w:ascii="Open Sans" w:hAnsi="Open Sans" w:cs="Open Sans"/>
                <w:sz w:val="16"/>
                <w:szCs w:val="16"/>
                <w:lang w:val="en-GB"/>
              </w:rPr>
            </w:pPr>
          </w:p>
        </w:tc>
        <w:tc>
          <w:tcPr>
            <w:tcW w:w="5232" w:type="dxa"/>
          </w:tcPr>
          <w:p w14:paraId="04EF7E33" w14:textId="77777777" w:rsidR="00BE55CD" w:rsidRPr="004F607C" w:rsidRDefault="00BE55CD" w:rsidP="002F196C">
            <w:pPr>
              <w:jc w:val="center"/>
              <w:rPr>
                <w:rFonts w:ascii="Open Sans" w:hAnsi="Open Sans" w:cs="Open Sans"/>
                <w:sz w:val="16"/>
                <w:szCs w:val="16"/>
                <w:lang w:val="en-GB"/>
              </w:rPr>
            </w:pPr>
          </w:p>
        </w:tc>
      </w:tr>
    </w:tbl>
    <w:p w14:paraId="411199EB" w14:textId="787748C6" w:rsidR="009243B1" w:rsidRPr="004F607C" w:rsidRDefault="009243B1" w:rsidP="009243B1">
      <w:pPr>
        <w:tabs>
          <w:tab w:val="left" w:pos="3120"/>
        </w:tabs>
        <w:rPr>
          <w:rFonts w:ascii="Open Sans" w:hAnsi="Open Sans" w:cs="Open Sans"/>
          <w:sz w:val="16"/>
          <w:szCs w:val="16"/>
          <w:lang w:val="en-GB"/>
        </w:rPr>
      </w:pPr>
    </w:p>
    <w:sectPr w:rsidR="009243B1" w:rsidRPr="004F607C" w:rsidSect="00E27AE5">
      <w:headerReference w:type="default" r:id="rId9"/>
      <w:footerReference w:type="default" r:id="rId10"/>
      <w:pgSz w:w="16838" w:h="11906" w:orient="landscape" w:code="9"/>
      <w:pgMar w:top="1418" w:right="567" w:bottom="567" w:left="567"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AFEFF6" w14:textId="77777777" w:rsidR="00F7238D" w:rsidRDefault="00F7238D" w:rsidP="00811AC4">
      <w:r>
        <w:separator/>
      </w:r>
    </w:p>
  </w:endnote>
  <w:endnote w:type="continuationSeparator" w:id="0">
    <w:p w14:paraId="69905D2A" w14:textId="77777777" w:rsidR="00F7238D" w:rsidRDefault="00F7238D" w:rsidP="00811A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C2431F" w14:textId="4B873ECE" w:rsidR="002741EF" w:rsidRDefault="002741EF" w:rsidP="007F561B">
    <w:pPr>
      <w:pStyle w:val="Footer"/>
    </w:pPr>
  </w:p>
  <w:p w14:paraId="744EAC28" w14:textId="7924F790" w:rsidR="002741EF" w:rsidRDefault="002741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F28263" w14:textId="77777777" w:rsidR="00F7238D" w:rsidRDefault="00F7238D" w:rsidP="00811AC4">
      <w:r>
        <w:separator/>
      </w:r>
    </w:p>
  </w:footnote>
  <w:footnote w:type="continuationSeparator" w:id="0">
    <w:p w14:paraId="63E1EBB2" w14:textId="77777777" w:rsidR="00F7238D" w:rsidRDefault="00F7238D" w:rsidP="00811AC4">
      <w:r>
        <w:continuationSeparator/>
      </w:r>
    </w:p>
  </w:footnote>
  <w:footnote w:id="1">
    <w:p w14:paraId="2EBEB2A1" w14:textId="3F468B57" w:rsidR="00AA1962" w:rsidRPr="00E0460B" w:rsidRDefault="00AA1962" w:rsidP="002A61D6">
      <w:pPr>
        <w:pStyle w:val="FootnoteText"/>
        <w:rPr>
          <w:rFonts w:ascii="Open Sans" w:hAnsi="Open Sans" w:cs="Open Sans"/>
          <w:color w:val="4B631B"/>
          <w:sz w:val="12"/>
          <w:szCs w:val="12"/>
          <w:lang w:val="en-GB"/>
        </w:rPr>
      </w:pPr>
      <w:r w:rsidRPr="00E0460B">
        <w:rPr>
          <w:rStyle w:val="FootnoteReference"/>
          <w:rFonts w:ascii="Open Sans" w:hAnsi="Open Sans" w:cs="Open Sans"/>
          <w:color w:val="4B631B"/>
          <w:sz w:val="12"/>
          <w:szCs w:val="12"/>
          <w:lang w:val="en-GB"/>
        </w:rPr>
        <w:footnoteRef/>
      </w:r>
      <w:r w:rsidRPr="00E0460B">
        <w:rPr>
          <w:rFonts w:ascii="Open Sans" w:hAnsi="Open Sans" w:cs="Open Sans"/>
          <w:color w:val="4B631B"/>
          <w:sz w:val="12"/>
          <w:szCs w:val="12"/>
          <w:lang w:val="en-GB"/>
        </w:rPr>
        <w:t xml:space="preserve">the implementation period (including extensions) </w:t>
      </w:r>
    </w:p>
  </w:footnote>
  <w:footnote w:id="2">
    <w:p w14:paraId="64D7A6F3" w14:textId="77777777" w:rsidR="00AA1962" w:rsidRPr="009243B1" w:rsidRDefault="00AA1962" w:rsidP="002A61D6">
      <w:pPr>
        <w:pStyle w:val="FootnoteText"/>
        <w:rPr>
          <w:rFonts w:ascii="Open Sans" w:hAnsi="Open Sans" w:cs="Open Sans"/>
          <w:color w:val="0E6EB6"/>
          <w:sz w:val="12"/>
          <w:szCs w:val="12"/>
          <w:lang w:val="en-GB"/>
        </w:rPr>
      </w:pPr>
      <w:r w:rsidRPr="00E0460B">
        <w:rPr>
          <w:rStyle w:val="FootnoteReference"/>
          <w:rFonts w:ascii="Open Sans" w:hAnsi="Open Sans" w:cs="Open Sans"/>
          <w:color w:val="4B631B"/>
          <w:sz w:val="12"/>
          <w:szCs w:val="12"/>
          <w:lang w:val="en-GB"/>
        </w:rPr>
        <w:footnoteRef/>
      </w:r>
      <w:r w:rsidRPr="00E0460B">
        <w:rPr>
          <w:rStyle w:val="FootnoteReference"/>
          <w:rFonts w:ascii="Open Sans" w:hAnsi="Open Sans" w:cs="Open Sans"/>
          <w:color w:val="4B631B"/>
          <w:sz w:val="12"/>
          <w:szCs w:val="12"/>
        </w:rPr>
        <w:t xml:space="preserve"> </w:t>
      </w:r>
      <w:r w:rsidRPr="00E0460B">
        <w:rPr>
          <w:rFonts w:ascii="Open Sans" w:hAnsi="Open Sans" w:cs="Open Sans"/>
          <w:color w:val="4B631B"/>
          <w:sz w:val="12"/>
          <w:szCs w:val="12"/>
          <w:lang w:val="en-GB"/>
        </w:rPr>
        <w:t>total funds spent/total funds contracted *100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AD63AA" w14:textId="41B31567" w:rsidR="002741EF" w:rsidRDefault="006F6A77">
    <w:pPr>
      <w:pStyle w:val="Header"/>
    </w:pPr>
    <w:r>
      <w:rPr>
        <w:noProof/>
      </w:rPr>
      <w:drawing>
        <wp:anchor distT="0" distB="0" distL="114300" distR="114300" simplePos="0" relativeHeight="251663360" behindDoc="0" locked="0" layoutInCell="1" allowOverlap="1" wp14:anchorId="7D679EDF" wp14:editId="51C91B8E">
          <wp:simplePos x="0" y="0"/>
          <wp:positionH relativeFrom="margin">
            <wp:posOffset>-106045</wp:posOffset>
          </wp:positionH>
          <wp:positionV relativeFrom="paragraph">
            <wp:posOffset>-342265</wp:posOffset>
          </wp:positionV>
          <wp:extent cx="2792656" cy="838200"/>
          <wp:effectExtent l="0" t="0" r="8255" b="0"/>
          <wp:wrapNone/>
          <wp:docPr id="178003080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0030808" name="Picture 1780030808"/>
                  <pic:cNvPicPr/>
                </pic:nvPicPr>
                <pic:blipFill>
                  <a:blip r:embed="rId1">
                    <a:extLst>
                      <a:ext uri="{28A0092B-C50C-407E-A947-70E740481C1C}">
                        <a14:useLocalDpi xmlns:a14="http://schemas.microsoft.com/office/drawing/2010/main" val="0"/>
                      </a:ext>
                    </a:extLst>
                  </a:blip>
                  <a:stretch>
                    <a:fillRect/>
                  </a:stretch>
                </pic:blipFill>
                <pic:spPr>
                  <a:xfrm>
                    <a:off x="0" y="0"/>
                    <a:ext cx="2792656" cy="838200"/>
                  </a:xfrm>
                  <a:prstGeom prst="rect">
                    <a:avLst/>
                  </a:prstGeom>
                </pic:spPr>
              </pic:pic>
            </a:graphicData>
          </a:graphic>
          <wp14:sizeRelH relativeFrom="margin">
            <wp14:pctWidth>0</wp14:pctWidth>
          </wp14:sizeRelH>
          <wp14:sizeRelV relativeFrom="margin">
            <wp14:pctHeight>0</wp14:pctHeight>
          </wp14:sizeRelV>
        </wp:anchor>
      </w:drawing>
    </w:r>
    <w:r w:rsidR="00FC25AF">
      <w:rPr>
        <w:noProof/>
      </w:rPr>
      <w:drawing>
        <wp:anchor distT="0" distB="0" distL="114300" distR="114300" simplePos="0" relativeHeight="251664384" behindDoc="0" locked="0" layoutInCell="1" allowOverlap="1" wp14:anchorId="1B4F6380" wp14:editId="0E48F9EC">
          <wp:simplePos x="0" y="0"/>
          <wp:positionH relativeFrom="margin">
            <wp:align>center</wp:align>
          </wp:positionH>
          <wp:positionV relativeFrom="paragraph">
            <wp:posOffset>-145415</wp:posOffset>
          </wp:positionV>
          <wp:extent cx="468000" cy="468000"/>
          <wp:effectExtent l="0" t="0" r="8255" b="8255"/>
          <wp:wrapNone/>
          <wp:docPr id="38717371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7173715" name="Picture 387173715"/>
                  <pic:cNvPicPr/>
                </pic:nvPicPr>
                <pic:blipFill>
                  <a:blip r:embed="rId2">
                    <a:extLst>
                      <a:ext uri="{28A0092B-C50C-407E-A947-70E740481C1C}">
                        <a14:useLocalDpi xmlns:a14="http://schemas.microsoft.com/office/drawing/2010/main" val="0"/>
                      </a:ext>
                    </a:extLst>
                  </a:blip>
                  <a:stretch>
                    <a:fillRect/>
                  </a:stretch>
                </pic:blipFill>
                <pic:spPr>
                  <a:xfrm>
                    <a:off x="0" y="0"/>
                    <a:ext cx="468000" cy="468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7524DE"/>
    <w:multiLevelType w:val="hybridMultilevel"/>
    <w:tmpl w:val="63563E0E"/>
    <w:lvl w:ilvl="0" w:tplc="38BE23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4D41BC4"/>
    <w:multiLevelType w:val="multilevel"/>
    <w:tmpl w:val="A8D45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FBB5B2A"/>
    <w:multiLevelType w:val="hybridMultilevel"/>
    <w:tmpl w:val="056EC4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EEA4472"/>
    <w:multiLevelType w:val="multilevel"/>
    <w:tmpl w:val="FAB45C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99918846">
    <w:abstractNumId w:val="2"/>
  </w:num>
  <w:num w:numId="2" w16cid:durableId="1335261756">
    <w:abstractNumId w:val="0"/>
  </w:num>
  <w:num w:numId="3" w16cid:durableId="1705250312">
    <w:abstractNumId w:val="1"/>
  </w:num>
  <w:num w:numId="4" w16cid:durableId="3307609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1AC4"/>
    <w:rsid w:val="00011BDF"/>
    <w:rsid w:val="000172C4"/>
    <w:rsid w:val="00036406"/>
    <w:rsid w:val="000503B1"/>
    <w:rsid w:val="000723E8"/>
    <w:rsid w:val="000846BD"/>
    <w:rsid w:val="00090EB6"/>
    <w:rsid w:val="00093934"/>
    <w:rsid w:val="00093B12"/>
    <w:rsid w:val="000A28DD"/>
    <w:rsid w:val="000A2F5A"/>
    <w:rsid w:val="000B29AC"/>
    <w:rsid w:val="000B3A93"/>
    <w:rsid w:val="000B4C1E"/>
    <w:rsid w:val="000C65EA"/>
    <w:rsid w:val="00107195"/>
    <w:rsid w:val="00112F0D"/>
    <w:rsid w:val="00145FEE"/>
    <w:rsid w:val="001469D1"/>
    <w:rsid w:val="001504C9"/>
    <w:rsid w:val="00156CE0"/>
    <w:rsid w:val="001848B0"/>
    <w:rsid w:val="00185E47"/>
    <w:rsid w:val="001A0B2E"/>
    <w:rsid w:val="001A2136"/>
    <w:rsid w:val="001B29E1"/>
    <w:rsid w:val="001E71D5"/>
    <w:rsid w:val="0021472D"/>
    <w:rsid w:val="00235793"/>
    <w:rsid w:val="0024596E"/>
    <w:rsid w:val="00252E94"/>
    <w:rsid w:val="002741EF"/>
    <w:rsid w:val="00295183"/>
    <w:rsid w:val="002A1D5E"/>
    <w:rsid w:val="002A4993"/>
    <w:rsid w:val="002A61D6"/>
    <w:rsid w:val="002C12D3"/>
    <w:rsid w:val="00320820"/>
    <w:rsid w:val="00342EB9"/>
    <w:rsid w:val="00365297"/>
    <w:rsid w:val="00375D6F"/>
    <w:rsid w:val="00376030"/>
    <w:rsid w:val="003766BF"/>
    <w:rsid w:val="00383F45"/>
    <w:rsid w:val="003938D3"/>
    <w:rsid w:val="00397866"/>
    <w:rsid w:val="003A210E"/>
    <w:rsid w:val="003E2CB9"/>
    <w:rsid w:val="003E5644"/>
    <w:rsid w:val="00415B9E"/>
    <w:rsid w:val="00422D11"/>
    <w:rsid w:val="004417F6"/>
    <w:rsid w:val="0046354B"/>
    <w:rsid w:val="00476A3F"/>
    <w:rsid w:val="004B13FA"/>
    <w:rsid w:val="004B3880"/>
    <w:rsid w:val="004B4C91"/>
    <w:rsid w:val="004F607C"/>
    <w:rsid w:val="0050442B"/>
    <w:rsid w:val="00505AB7"/>
    <w:rsid w:val="005353FF"/>
    <w:rsid w:val="00550829"/>
    <w:rsid w:val="005526E4"/>
    <w:rsid w:val="00557003"/>
    <w:rsid w:val="00560614"/>
    <w:rsid w:val="005A60FE"/>
    <w:rsid w:val="005B19F2"/>
    <w:rsid w:val="005B3222"/>
    <w:rsid w:val="005C5496"/>
    <w:rsid w:val="005D37D2"/>
    <w:rsid w:val="005F2BD4"/>
    <w:rsid w:val="005F5C6B"/>
    <w:rsid w:val="006310B7"/>
    <w:rsid w:val="0064456C"/>
    <w:rsid w:val="00656526"/>
    <w:rsid w:val="0068251F"/>
    <w:rsid w:val="0068481E"/>
    <w:rsid w:val="006956AF"/>
    <w:rsid w:val="006E2EF5"/>
    <w:rsid w:val="006F0F05"/>
    <w:rsid w:val="006F23C1"/>
    <w:rsid w:val="006F6A77"/>
    <w:rsid w:val="00755B8E"/>
    <w:rsid w:val="00763DAD"/>
    <w:rsid w:val="00793CC5"/>
    <w:rsid w:val="007A587D"/>
    <w:rsid w:val="007E7B65"/>
    <w:rsid w:val="007E7DE0"/>
    <w:rsid w:val="007F561B"/>
    <w:rsid w:val="00811662"/>
    <w:rsid w:val="00811AC4"/>
    <w:rsid w:val="00817FE5"/>
    <w:rsid w:val="0082098E"/>
    <w:rsid w:val="008270BD"/>
    <w:rsid w:val="008331BA"/>
    <w:rsid w:val="00861999"/>
    <w:rsid w:val="00866F74"/>
    <w:rsid w:val="008674F7"/>
    <w:rsid w:val="00885F0D"/>
    <w:rsid w:val="008C1F90"/>
    <w:rsid w:val="008C34F6"/>
    <w:rsid w:val="008D4F6B"/>
    <w:rsid w:val="008E3D9D"/>
    <w:rsid w:val="008F3B38"/>
    <w:rsid w:val="00906D66"/>
    <w:rsid w:val="009243B1"/>
    <w:rsid w:val="0095769A"/>
    <w:rsid w:val="00964959"/>
    <w:rsid w:val="009D2A1A"/>
    <w:rsid w:val="009E2D98"/>
    <w:rsid w:val="009E6319"/>
    <w:rsid w:val="009F09B2"/>
    <w:rsid w:val="009F6091"/>
    <w:rsid w:val="00A01405"/>
    <w:rsid w:val="00A02AA9"/>
    <w:rsid w:val="00A10DC5"/>
    <w:rsid w:val="00A24EFD"/>
    <w:rsid w:val="00A31F50"/>
    <w:rsid w:val="00A34125"/>
    <w:rsid w:val="00A354D4"/>
    <w:rsid w:val="00A8595B"/>
    <w:rsid w:val="00AA1962"/>
    <w:rsid w:val="00AC0435"/>
    <w:rsid w:val="00AC5EA4"/>
    <w:rsid w:val="00B40392"/>
    <w:rsid w:val="00B417C6"/>
    <w:rsid w:val="00B460EE"/>
    <w:rsid w:val="00B87C8B"/>
    <w:rsid w:val="00BD4625"/>
    <w:rsid w:val="00BE1404"/>
    <w:rsid w:val="00BE55CD"/>
    <w:rsid w:val="00BE7810"/>
    <w:rsid w:val="00BF3FD0"/>
    <w:rsid w:val="00C10A7A"/>
    <w:rsid w:val="00C276AF"/>
    <w:rsid w:val="00C336ED"/>
    <w:rsid w:val="00C477CC"/>
    <w:rsid w:val="00C47BEA"/>
    <w:rsid w:val="00C83444"/>
    <w:rsid w:val="00C8665D"/>
    <w:rsid w:val="00C94B53"/>
    <w:rsid w:val="00CB2502"/>
    <w:rsid w:val="00CB584D"/>
    <w:rsid w:val="00CC7C6A"/>
    <w:rsid w:val="00CD02AA"/>
    <w:rsid w:val="00CF4EA8"/>
    <w:rsid w:val="00CF5614"/>
    <w:rsid w:val="00D103AF"/>
    <w:rsid w:val="00D14DD7"/>
    <w:rsid w:val="00D27953"/>
    <w:rsid w:val="00D27BB1"/>
    <w:rsid w:val="00D568AD"/>
    <w:rsid w:val="00D869F5"/>
    <w:rsid w:val="00D92A88"/>
    <w:rsid w:val="00D92C0D"/>
    <w:rsid w:val="00DA06E4"/>
    <w:rsid w:val="00DA7349"/>
    <w:rsid w:val="00DB2317"/>
    <w:rsid w:val="00DC3F81"/>
    <w:rsid w:val="00DD72D5"/>
    <w:rsid w:val="00DE4C94"/>
    <w:rsid w:val="00E0460B"/>
    <w:rsid w:val="00E27AE5"/>
    <w:rsid w:val="00E61C34"/>
    <w:rsid w:val="00E73C80"/>
    <w:rsid w:val="00E84627"/>
    <w:rsid w:val="00E86CFB"/>
    <w:rsid w:val="00E94BA8"/>
    <w:rsid w:val="00ED1FA8"/>
    <w:rsid w:val="00ED27C7"/>
    <w:rsid w:val="00ED2A22"/>
    <w:rsid w:val="00F14503"/>
    <w:rsid w:val="00F328AB"/>
    <w:rsid w:val="00F46122"/>
    <w:rsid w:val="00F7238D"/>
    <w:rsid w:val="00F775A0"/>
    <w:rsid w:val="00F85D96"/>
    <w:rsid w:val="00F9014E"/>
    <w:rsid w:val="00FA10F0"/>
    <w:rsid w:val="00FA6EAB"/>
    <w:rsid w:val="00FB3633"/>
    <w:rsid w:val="00FB428E"/>
    <w:rsid w:val="00FB5817"/>
    <w:rsid w:val="00FC25AF"/>
    <w:rsid w:val="00FD2F04"/>
    <w:rsid w:val="00FF2B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27E502"/>
  <w15:chartTrackingRefBased/>
  <w15:docId w15:val="{495EC8F6-E322-4AEA-8F82-26633D626B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1AC4"/>
    <w:pPr>
      <w:spacing w:after="0" w:line="240" w:lineRule="auto"/>
    </w:pPr>
    <w:rPr>
      <w:rFonts w:ascii="Times New Roman" w:eastAsia="Times New Roman" w:hAnsi="Times New Roman" w:cs="Times New Roman"/>
      <w:sz w:val="24"/>
      <w:szCs w:val="24"/>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unhideWhenUsed/>
    <w:rsid w:val="00811AC4"/>
    <w:rPr>
      <w:sz w:val="20"/>
      <w:szCs w:val="20"/>
    </w:rPr>
  </w:style>
  <w:style w:type="character" w:customStyle="1" w:styleId="FootnoteTextChar">
    <w:name w:val="Footnote Text Char"/>
    <w:basedOn w:val="DefaultParagraphFont"/>
    <w:link w:val="FootnoteText"/>
    <w:semiHidden/>
    <w:rsid w:val="00811AC4"/>
    <w:rPr>
      <w:rFonts w:ascii="Times New Roman" w:eastAsia="Times New Roman" w:hAnsi="Times New Roman" w:cs="Times New Roman"/>
      <w:sz w:val="20"/>
      <w:szCs w:val="20"/>
      <w:lang w:val="ro-RO"/>
    </w:rPr>
  </w:style>
  <w:style w:type="character" w:styleId="FootnoteReference">
    <w:name w:val="footnote reference"/>
    <w:basedOn w:val="DefaultParagraphFont"/>
    <w:semiHidden/>
    <w:unhideWhenUsed/>
    <w:rsid w:val="00811AC4"/>
    <w:rPr>
      <w:vertAlign w:val="superscript"/>
    </w:rPr>
  </w:style>
  <w:style w:type="table" w:styleId="TableGrid">
    <w:name w:val="Table Grid"/>
    <w:basedOn w:val="TableNormal"/>
    <w:uiPriority w:val="39"/>
    <w:rsid w:val="00811A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11AC4"/>
    <w:pPr>
      <w:tabs>
        <w:tab w:val="center" w:pos="4513"/>
        <w:tab w:val="right" w:pos="9026"/>
      </w:tabs>
    </w:pPr>
  </w:style>
  <w:style w:type="character" w:customStyle="1" w:styleId="HeaderChar">
    <w:name w:val="Header Char"/>
    <w:basedOn w:val="DefaultParagraphFont"/>
    <w:link w:val="Header"/>
    <w:uiPriority w:val="99"/>
    <w:rsid w:val="00811AC4"/>
    <w:rPr>
      <w:rFonts w:ascii="Times New Roman" w:eastAsia="Times New Roman" w:hAnsi="Times New Roman" w:cs="Times New Roman"/>
      <w:sz w:val="24"/>
      <w:szCs w:val="24"/>
      <w:lang w:val="ro-RO"/>
    </w:rPr>
  </w:style>
  <w:style w:type="paragraph" w:styleId="Footer">
    <w:name w:val="footer"/>
    <w:basedOn w:val="Normal"/>
    <w:link w:val="FooterChar"/>
    <w:uiPriority w:val="99"/>
    <w:unhideWhenUsed/>
    <w:rsid w:val="00811AC4"/>
    <w:pPr>
      <w:tabs>
        <w:tab w:val="center" w:pos="4513"/>
        <w:tab w:val="right" w:pos="9026"/>
      </w:tabs>
    </w:pPr>
  </w:style>
  <w:style w:type="character" w:customStyle="1" w:styleId="FooterChar">
    <w:name w:val="Footer Char"/>
    <w:basedOn w:val="DefaultParagraphFont"/>
    <w:link w:val="Footer"/>
    <w:uiPriority w:val="99"/>
    <w:rsid w:val="00811AC4"/>
    <w:rPr>
      <w:rFonts w:ascii="Times New Roman" w:eastAsia="Times New Roman" w:hAnsi="Times New Roman" w:cs="Times New Roman"/>
      <w:sz w:val="24"/>
      <w:szCs w:val="24"/>
      <w:lang w:val="ro-RO"/>
    </w:rPr>
  </w:style>
  <w:style w:type="character" w:styleId="Hyperlink">
    <w:name w:val="Hyperlink"/>
    <w:basedOn w:val="DefaultParagraphFont"/>
    <w:uiPriority w:val="99"/>
    <w:unhideWhenUsed/>
    <w:rsid w:val="002741EF"/>
    <w:rPr>
      <w:color w:val="0563C1" w:themeColor="hyperlink"/>
      <w:u w:val="single"/>
    </w:rPr>
  </w:style>
  <w:style w:type="paragraph" w:styleId="PlainText">
    <w:name w:val="Plain Text"/>
    <w:basedOn w:val="Normal"/>
    <w:link w:val="PlainTextChar"/>
    <w:uiPriority w:val="99"/>
    <w:semiHidden/>
    <w:unhideWhenUsed/>
    <w:rsid w:val="005353FF"/>
    <w:rPr>
      <w:rFonts w:ascii="Consolas" w:hAnsi="Consolas"/>
      <w:sz w:val="21"/>
      <w:szCs w:val="21"/>
    </w:rPr>
  </w:style>
  <w:style w:type="character" w:customStyle="1" w:styleId="PlainTextChar">
    <w:name w:val="Plain Text Char"/>
    <w:basedOn w:val="DefaultParagraphFont"/>
    <w:link w:val="PlainText"/>
    <w:uiPriority w:val="99"/>
    <w:semiHidden/>
    <w:rsid w:val="005353FF"/>
    <w:rPr>
      <w:rFonts w:ascii="Consolas" w:eastAsia="Times New Roman" w:hAnsi="Consolas" w:cs="Times New Roman"/>
      <w:sz w:val="21"/>
      <w:szCs w:val="21"/>
      <w:lang w:val="ro-RO"/>
    </w:rPr>
  </w:style>
  <w:style w:type="character" w:styleId="UnresolvedMention">
    <w:name w:val="Unresolved Mention"/>
    <w:basedOn w:val="DefaultParagraphFont"/>
    <w:uiPriority w:val="99"/>
    <w:semiHidden/>
    <w:unhideWhenUsed/>
    <w:rsid w:val="005353FF"/>
    <w:rPr>
      <w:color w:val="605E5C"/>
      <w:shd w:val="clear" w:color="auto" w:fill="E1DFDD"/>
    </w:rPr>
  </w:style>
  <w:style w:type="paragraph" w:styleId="ListParagraph">
    <w:name w:val="List Paragraph"/>
    <w:basedOn w:val="Normal"/>
    <w:uiPriority w:val="34"/>
    <w:qFormat/>
    <w:rsid w:val="00FC25A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1148818">
      <w:bodyDiv w:val="1"/>
      <w:marLeft w:val="0"/>
      <w:marRight w:val="0"/>
      <w:marTop w:val="0"/>
      <w:marBottom w:val="0"/>
      <w:divBdr>
        <w:top w:val="none" w:sz="0" w:space="0" w:color="auto"/>
        <w:left w:val="none" w:sz="0" w:space="0" w:color="auto"/>
        <w:bottom w:val="none" w:sz="0" w:space="0" w:color="auto"/>
        <w:right w:val="none" w:sz="0" w:space="0" w:color="auto"/>
      </w:divBdr>
    </w:div>
    <w:div w:id="455373051">
      <w:bodyDiv w:val="1"/>
      <w:marLeft w:val="0"/>
      <w:marRight w:val="0"/>
      <w:marTop w:val="0"/>
      <w:marBottom w:val="0"/>
      <w:divBdr>
        <w:top w:val="none" w:sz="0" w:space="0" w:color="auto"/>
        <w:left w:val="none" w:sz="0" w:space="0" w:color="auto"/>
        <w:bottom w:val="none" w:sz="0" w:space="0" w:color="auto"/>
        <w:right w:val="none" w:sz="0" w:space="0" w:color="auto"/>
      </w:divBdr>
    </w:div>
    <w:div w:id="808278970">
      <w:bodyDiv w:val="1"/>
      <w:marLeft w:val="0"/>
      <w:marRight w:val="0"/>
      <w:marTop w:val="0"/>
      <w:marBottom w:val="0"/>
      <w:divBdr>
        <w:top w:val="none" w:sz="0" w:space="0" w:color="auto"/>
        <w:left w:val="none" w:sz="0" w:space="0" w:color="auto"/>
        <w:bottom w:val="none" w:sz="0" w:space="0" w:color="auto"/>
        <w:right w:val="none" w:sz="0" w:space="0" w:color="auto"/>
      </w:divBdr>
    </w:div>
    <w:div w:id="948244179">
      <w:bodyDiv w:val="1"/>
      <w:marLeft w:val="0"/>
      <w:marRight w:val="0"/>
      <w:marTop w:val="0"/>
      <w:marBottom w:val="0"/>
      <w:divBdr>
        <w:top w:val="none" w:sz="0" w:space="0" w:color="auto"/>
        <w:left w:val="none" w:sz="0" w:space="0" w:color="auto"/>
        <w:bottom w:val="none" w:sz="0" w:space="0" w:color="auto"/>
        <w:right w:val="none" w:sz="0" w:space="0" w:color="auto"/>
      </w:divBdr>
    </w:div>
    <w:div w:id="1645770461">
      <w:bodyDiv w:val="1"/>
      <w:marLeft w:val="0"/>
      <w:marRight w:val="0"/>
      <w:marTop w:val="0"/>
      <w:marBottom w:val="0"/>
      <w:divBdr>
        <w:top w:val="none" w:sz="0" w:space="0" w:color="auto"/>
        <w:left w:val="none" w:sz="0" w:space="0" w:color="auto"/>
        <w:bottom w:val="none" w:sz="0" w:space="0" w:color="auto"/>
        <w:right w:val="none" w:sz="0" w:space="0" w:color="auto"/>
      </w:divBdr>
      <w:divsChild>
        <w:div w:id="2133667808">
          <w:marLeft w:val="-15"/>
          <w:marRight w:val="-15"/>
          <w:marTop w:val="0"/>
          <w:marBottom w:val="0"/>
          <w:divBdr>
            <w:top w:val="none" w:sz="0" w:space="0" w:color="auto"/>
            <w:left w:val="none" w:sz="0" w:space="0" w:color="auto"/>
            <w:bottom w:val="none" w:sz="0" w:space="0" w:color="auto"/>
            <w:right w:val="none" w:sz="0" w:space="0" w:color="auto"/>
          </w:divBdr>
        </w:div>
        <w:div w:id="834877039">
          <w:marLeft w:val="-15"/>
          <w:marRight w:val="-15"/>
          <w:marTop w:val="0"/>
          <w:marBottom w:val="0"/>
          <w:divBdr>
            <w:top w:val="none" w:sz="0" w:space="0" w:color="auto"/>
            <w:left w:val="none" w:sz="0" w:space="0" w:color="auto"/>
            <w:bottom w:val="none" w:sz="0" w:space="0" w:color="auto"/>
            <w:right w:val="none" w:sz="0" w:space="0" w:color="auto"/>
          </w:divBdr>
        </w:div>
      </w:divsChild>
    </w:div>
    <w:div w:id="1675719505">
      <w:bodyDiv w:val="1"/>
      <w:marLeft w:val="0"/>
      <w:marRight w:val="0"/>
      <w:marTop w:val="0"/>
      <w:marBottom w:val="0"/>
      <w:divBdr>
        <w:top w:val="none" w:sz="0" w:space="0" w:color="auto"/>
        <w:left w:val="none" w:sz="0" w:space="0" w:color="auto"/>
        <w:bottom w:val="none" w:sz="0" w:space="0" w:color="auto"/>
        <w:right w:val="none" w:sz="0" w:space="0" w:color="auto"/>
      </w:divBdr>
      <w:divsChild>
        <w:div w:id="278031041">
          <w:marLeft w:val="-15"/>
          <w:marRight w:val="-15"/>
          <w:marTop w:val="0"/>
          <w:marBottom w:val="0"/>
          <w:divBdr>
            <w:top w:val="none" w:sz="0" w:space="0" w:color="auto"/>
            <w:left w:val="none" w:sz="0" w:space="0" w:color="auto"/>
            <w:bottom w:val="none" w:sz="0" w:space="0" w:color="auto"/>
            <w:right w:val="none" w:sz="0" w:space="0" w:color="auto"/>
          </w:divBdr>
        </w:div>
        <w:div w:id="352810075">
          <w:marLeft w:val="-15"/>
          <w:marRight w:val="-15"/>
          <w:marTop w:val="0"/>
          <w:marBottom w:val="0"/>
          <w:divBdr>
            <w:top w:val="none" w:sz="0" w:space="0" w:color="auto"/>
            <w:left w:val="none" w:sz="0" w:space="0" w:color="auto"/>
            <w:bottom w:val="none" w:sz="0" w:space="0" w:color="auto"/>
            <w:right w:val="none" w:sz="0" w:space="0" w:color="auto"/>
          </w:divBdr>
        </w:div>
      </w:divsChild>
    </w:div>
    <w:div w:id="1756776629">
      <w:bodyDiv w:val="1"/>
      <w:marLeft w:val="0"/>
      <w:marRight w:val="0"/>
      <w:marTop w:val="0"/>
      <w:marBottom w:val="0"/>
      <w:divBdr>
        <w:top w:val="none" w:sz="0" w:space="0" w:color="auto"/>
        <w:left w:val="none" w:sz="0" w:space="0" w:color="auto"/>
        <w:bottom w:val="none" w:sz="0" w:space="0" w:color="auto"/>
        <w:right w:val="none" w:sz="0" w:space="0" w:color="auto"/>
      </w:divBdr>
    </w:div>
    <w:div w:id="1839811896">
      <w:bodyDiv w:val="1"/>
      <w:marLeft w:val="0"/>
      <w:marRight w:val="0"/>
      <w:marTop w:val="0"/>
      <w:marBottom w:val="0"/>
      <w:divBdr>
        <w:top w:val="none" w:sz="0" w:space="0" w:color="auto"/>
        <w:left w:val="none" w:sz="0" w:space="0" w:color="auto"/>
        <w:bottom w:val="none" w:sz="0" w:space="0" w:color="auto"/>
        <w:right w:val="none" w:sz="0" w:space="0" w:color="auto"/>
      </w:divBdr>
    </w:div>
    <w:div w:id="1840384467">
      <w:bodyDiv w:val="1"/>
      <w:marLeft w:val="0"/>
      <w:marRight w:val="0"/>
      <w:marTop w:val="0"/>
      <w:marBottom w:val="0"/>
      <w:divBdr>
        <w:top w:val="none" w:sz="0" w:space="0" w:color="auto"/>
        <w:left w:val="none" w:sz="0" w:space="0" w:color="auto"/>
        <w:bottom w:val="none" w:sz="0" w:space="0" w:color="auto"/>
        <w:right w:val="none" w:sz="0" w:space="0" w:color="auto"/>
      </w:divBdr>
    </w:div>
    <w:div w:id="2008171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imaria.cornereva@gmail.com" TargetMode="External"/><Relationship Id="rId3" Type="http://schemas.openxmlformats.org/officeDocument/2006/relationships/settings" Target="settings.xml"/><Relationship Id="rId7" Type="http://schemas.openxmlformats.org/officeDocument/2006/relationships/hyperlink" Target="mailto:radomir.aritonovic@yahoo.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2</Pages>
  <Words>442</Words>
  <Characters>2525</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Emeric, Bardos</dc:creator>
  <cp:keywords/>
  <dc:description/>
  <cp:lastModifiedBy>Carmen-Dana, Stojanovic</cp:lastModifiedBy>
  <cp:revision>8</cp:revision>
  <dcterms:created xsi:type="dcterms:W3CDTF">2025-01-10T13:07:00Z</dcterms:created>
  <dcterms:modified xsi:type="dcterms:W3CDTF">2025-02-25T14:40:00Z</dcterms:modified>
</cp:coreProperties>
</file>