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2EA6B" w14:textId="37D7C790" w:rsidR="00811AC4" w:rsidRPr="004F607C" w:rsidRDefault="00811AC4" w:rsidP="00811AC4">
      <w:pPr>
        <w:rPr>
          <w:rFonts w:ascii="Open Sans" w:hAnsi="Open Sans" w:cs="Open Sans"/>
          <w:sz w:val="16"/>
          <w:szCs w:val="16"/>
          <w:lang w:val="en-GB"/>
        </w:rPr>
      </w:pPr>
    </w:p>
    <w:tbl>
      <w:tblPr>
        <w:tblpPr w:leftFromText="181" w:rightFromText="181" w:vertAnchor="text" w:horzAnchor="margin" w:tblpXSpec="center" w:tblpY="1"/>
        <w:tblOverlap w:val="never"/>
        <w:tblW w:w="15742" w:type="dxa"/>
        <w:tblLook w:val="04A0" w:firstRow="1" w:lastRow="0" w:firstColumn="1" w:lastColumn="0" w:noHBand="0" w:noVBand="1"/>
      </w:tblPr>
      <w:tblGrid>
        <w:gridCol w:w="2410"/>
        <w:gridCol w:w="13325"/>
        <w:gridCol w:w="7"/>
      </w:tblGrid>
      <w:tr w:rsidR="002A61D6" w:rsidRPr="004F607C" w14:paraId="6C9E4F43" w14:textId="77777777" w:rsidTr="006F6A77">
        <w:trPr>
          <w:trHeight w:val="313"/>
        </w:trPr>
        <w:tc>
          <w:tcPr>
            <w:tcW w:w="15742" w:type="dxa"/>
            <w:gridSpan w:val="3"/>
            <w:tcBorders>
              <w:top w:val="nil"/>
              <w:left w:val="nil"/>
              <w:bottom w:val="nil"/>
              <w:right w:val="nil"/>
            </w:tcBorders>
            <w:shd w:val="clear" w:color="auto" w:fill="9ACA3C"/>
            <w:noWrap/>
            <w:vAlign w:val="center"/>
          </w:tcPr>
          <w:p w14:paraId="6F495DBF" w14:textId="77777777" w:rsidR="002A61D6" w:rsidRPr="004F607C" w:rsidRDefault="002A61D6" w:rsidP="00B40392">
            <w:pPr>
              <w:jc w:val="center"/>
              <w:rPr>
                <w:rFonts w:ascii="Open Sans" w:hAnsi="Open Sans" w:cs="Open Sans"/>
                <w:b/>
                <w:color w:val="FFFFFF" w:themeColor="background1"/>
                <w:sz w:val="28"/>
                <w:szCs w:val="28"/>
                <w:lang w:val="en-GB"/>
              </w:rPr>
            </w:pPr>
            <w:r w:rsidRPr="004F607C">
              <w:rPr>
                <w:rFonts w:ascii="Open Sans" w:hAnsi="Open Sans" w:cs="Open Sans"/>
                <w:b/>
                <w:color w:val="FFFFFF" w:themeColor="background1"/>
                <w:sz w:val="28"/>
                <w:szCs w:val="28"/>
                <w:lang w:val="en-GB"/>
              </w:rPr>
              <w:t>Project information</w:t>
            </w:r>
          </w:p>
        </w:tc>
      </w:tr>
      <w:tr w:rsidR="002A61D6" w:rsidRPr="004F607C" w14:paraId="12F7A3C7" w14:textId="77777777" w:rsidTr="00185E47">
        <w:trPr>
          <w:gridAfter w:val="1"/>
          <w:wAfter w:w="7" w:type="dxa"/>
          <w:trHeight w:val="313"/>
        </w:trPr>
        <w:tc>
          <w:tcPr>
            <w:tcW w:w="2410" w:type="dxa"/>
            <w:tcBorders>
              <w:top w:val="nil"/>
              <w:left w:val="nil"/>
              <w:right w:val="nil"/>
            </w:tcBorders>
            <w:noWrap/>
            <w:vAlign w:val="bottom"/>
          </w:tcPr>
          <w:p w14:paraId="1053A651" w14:textId="77777777" w:rsidR="002A61D6" w:rsidRPr="004F607C" w:rsidRDefault="002A61D6" w:rsidP="00B40392">
            <w:pPr>
              <w:rPr>
                <w:rFonts w:ascii="Open Sans" w:hAnsi="Open Sans" w:cs="Open Sans"/>
                <w:color w:val="000000"/>
                <w:sz w:val="16"/>
                <w:szCs w:val="16"/>
                <w:lang w:val="en-GB"/>
              </w:rPr>
            </w:pPr>
          </w:p>
        </w:tc>
        <w:tc>
          <w:tcPr>
            <w:tcW w:w="13325" w:type="dxa"/>
            <w:tcBorders>
              <w:top w:val="nil"/>
              <w:left w:val="nil"/>
              <w:right w:val="nil"/>
            </w:tcBorders>
            <w:noWrap/>
            <w:vAlign w:val="bottom"/>
          </w:tcPr>
          <w:p w14:paraId="74203755" w14:textId="77777777" w:rsidR="002A61D6" w:rsidRPr="004F607C" w:rsidRDefault="002A61D6" w:rsidP="00B40392">
            <w:pPr>
              <w:rPr>
                <w:rFonts w:ascii="Open Sans" w:hAnsi="Open Sans" w:cs="Open Sans"/>
                <w:sz w:val="16"/>
                <w:szCs w:val="16"/>
                <w:lang w:val="en-GB"/>
              </w:rPr>
            </w:pPr>
          </w:p>
        </w:tc>
      </w:tr>
      <w:tr w:rsidR="00AA1962" w:rsidRPr="004F607C" w14:paraId="745A550F" w14:textId="77777777" w:rsidTr="00185E47">
        <w:trPr>
          <w:gridAfter w:val="1"/>
          <w:wAfter w:w="7" w:type="dxa"/>
          <w:trHeight w:val="313"/>
        </w:trPr>
        <w:tc>
          <w:tcPr>
            <w:tcW w:w="2410" w:type="dxa"/>
            <w:tcBorders>
              <w:bottom w:val="single" w:sz="4" w:space="0" w:color="auto"/>
            </w:tcBorders>
            <w:noWrap/>
            <w:vAlign w:val="center"/>
          </w:tcPr>
          <w:p w14:paraId="4152D259" w14:textId="77777777"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CALL FOR PROPOSALS</w:t>
            </w:r>
          </w:p>
        </w:tc>
        <w:tc>
          <w:tcPr>
            <w:tcW w:w="13325" w:type="dxa"/>
            <w:tcBorders>
              <w:left w:val="nil"/>
              <w:bottom w:val="single" w:sz="4" w:space="0" w:color="auto"/>
            </w:tcBorders>
            <w:noWrap/>
            <w:vAlign w:val="center"/>
          </w:tcPr>
          <w:p w14:paraId="215C7DFF" w14:textId="23BE248C" w:rsidR="00AA1962" w:rsidRPr="004F607C" w:rsidRDefault="00EB0ED3" w:rsidP="00AA1962">
            <w:pPr>
              <w:rPr>
                <w:rFonts w:ascii="Open Sans" w:hAnsi="Open Sans" w:cs="Open Sans"/>
                <w:color w:val="000000" w:themeColor="text1"/>
                <w:sz w:val="16"/>
                <w:szCs w:val="16"/>
                <w:lang w:val="en-GB"/>
              </w:rPr>
            </w:pPr>
            <w:r>
              <w:rPr>
                <w:rFonts w:ascii="Open Sans" w:hAnsi="Open Sans" w:cs="Open Sans"/>
                <w:color w:val="000000" w:themeColor="text1"/>
                <w:sz w:val="16"/>
                <w:szCs w:val="16"/>
                <w:lang w:val="en-GB"/>
              </w:rPr>
              <w:t>2</w:t>
            </w:r>
            <w:r w:rsidRPr="00EB0ED3">
              <w:rPr>
                <w:rFonts w:ascii="Open Sans" w:hAnsi="Open Sans" w:cs="Open Sans"/>
                <w:color w:val="000000" w:themeColor="text1"/>
                <w:sz w:val="16"/>
                <w:szCs w:val="16"/>
                <w:vertAlign w:val="superscript"/>
                <w:lang w:val="en-GB"/>
              </w:rPr>
              <w:t>nd</w:t>
            </w:r>
            <w:r>
              <w:rPr>
                <w:rFonts w:ascii="Open Sans" w:hAnsi="Open Sans" w:cs="Open Sans"/>
                <w:color w:val="000000" w:themeColor="text1"/>
                <w:sz w:val="16"/>
                <w:szCs w:val="16"/>
                <w:lang w:val="en-GB"/>
              </w:rPr>
              <w:t xml:space="preserve"> </w:t>
            </w:r>
            <w:r w:rsidR="005C5496">
              <w:rPr>
                <w:rFonts w:ascii="Open Sans" w:hAnsi="Open Sans" w:cs="Open Sans"/>
                <w:color w:val="000000" w:themeColor="text1"/>
                <w:sz w:val="16"/>
                <w:szCs w:val="16"/>
                <w:lang w:val="en-GB"/>
              </w:rPr>
              <w:t xml:space="preserve"> </w:t>
            </w:r>
          </w:p>
        </w:tc>
      </w:tr>
      <w:tr w:rsidR="00AA1962" w:rsidRPr="004F607C" w14:paraId="36593A18"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4BF8B3F8" w14:textId="3B252059"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Priority:</w:t>
            </w:r>
          </w:p>
        </w:tc>
        <w:tc>
          <w:tcPr>
            <w:tcW w:w="13325" w:type="dxa"/>
            <w:tcBorders>
              <w:top w:val="single" w:sz="4" w:space="0" w:color="auto"/>
              <w:left w:val="nil"/>
              <w:bottom w:val="single" w:sz="4" w:space="0" w:color="auto"/>
            </w:tcBorders>
            <w:noWrap/>
            <w:vAlign w:val="center"/>
          </w:tcPr>
          <w:p w14:paraId="1F1CFE6C" w14:textId="40E8BE7C" w:rsidR="00AA1962" w:rsidRPr="004F607C" w:rsidRDefault="00AA1962" w:rsidP="00AA1962">
            <w:pPr>
              <w:rPr>
                <w:rFonts w:ascii="Open Sans" w:hAnsi="Open Sans" w:cs="Open Sans"/>
                <w:color w:val="000000" w:themeColor="text1"/>
                <w:sz w:val="16"/>
                <w:szCs w:val="16"/>
                <w:lang w:val="en-GB"/>
              </w:rPr>
            </w:pPr>
            <w:r w:rsidRPr="004F607C">
              <w:rPr>
                <w:rFonts w:ascii="Open Sans" w:hAnsi="Open Sans" w:cs="Open Sans"/>
                <w:color w:val="000000" w:themeColor="text1"/>
                <w:sz w:val="16"/>
                <w:szCs w:val="16"/>
                <w:lang w:val="en-GB"/>
              </w:rPr>
              <w:t>1 Environmental protection and risk management</w:t>
            </w:r>
          </w:p>
        </w:tc>
      </w:tr>
      <w:tr w:rsidR="00AA1962" w:rsidRPr="004F607C" w14:paraId="20E3E633"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181681CA" w14:textId="7E77393E"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Specific objective:</w:t>
            </w:r>
          </w:p>
        </w:tc>
        <w:tc>
          <w:tcPr>
            <w:tcW w:w="13325" w:type="dxa"/>
            <w:tcBorders>
              <w:top w:val="single" w:sz="4" w:space="0" w:color="auto"/>
              <w:left w:val="nil"/>
              <w:bottom w:val="single" w:sz="4" w:space="0" w:color="auto"/>
            </w:tcBorders>
            <w:noWrap/>
            <w:vAlign w:val="center"/>
          </w:tcPr>
          <w:p w14:paraId="327DD868" w14:textId="634E26FF" w:rsidR="00AA1962" w:rsidRPr="004F607C" w:rsidRDefault="008D686A" w:rsidP="00AA1962">
            <w:pPr>
              <w:rPr>
                <w:rFonts w:ascii="Open Sans" w:hAnsi="Open Sans" w:cs="Open Sans"/>
                <w:color w:val="000000" w:themeColor="text1"/>
                <w:sz w:val="16"/>
                <w:szCs w:val="16"/>
                <w:lang w:val="en-GB"/>
              </w:rPr>
            </w:pPr>
            <w:r w:rsidRPr="008D686A">
              <w:rPr>
                <w:rFonts w:ascii="Open Sans" w:hAnsi="Open Sans" w:cs="Open Sans"/>
                <w:color w:val="000000" w:themeColor="text1"/>
                <w:sz w:val="16"/>
                <w:szCs w:val="16"/>
              </w:rPr>
              <w:t>1.</w:t>
            </w:r>
            <w:r w:rsidR="00383DD2">
              <w:rPr>
                <w:rFonts w:ascii="Open Sans" w:hAnsi="Open Sans" w:cs="Open Sans"/>
                <w:color w:val="000000" w:themeColor="text1"/>
                <w:sz w:val="16"/>
                <w:szCs w:val="16"/>
              </w:rPr>
              <w:t>3</w:t>
            </w:r>
            <w:r w:rsidRPr="008D686A">
              <w:rPr>
                <w:rFonts w:ascii="Open Sans" w:hAnsi="Open Sans" w:cs="Open Sans"/>
                <w:color w:val="000000" w:themeColor="text1"/>
                <w:sz w:val="16"/>
                <w:szCs w:val="16"/>
              </w:rPr>
              <w:t xml:space="preserve"> </w:t>
            </w:r>
            <w:r w:rsidR="00277B90" w:rsidRPr="00277B90">
              <w:rPr>
                <w:rFonts w:ascii="Open Sans" w:hAnsi="Open Sans" w:cs="Open Sans"/>
                <w:color w:val="000000" w:themeColor="text1"/>
                <w:sz w:val="16"/>
                <w:szCs w:val="16"/>
              </w:rPr>
              <w:t>Promoting energy efficiency and reducing greenhouse gas emissions</w:t>
            </w:r>
          </w:p>
        </w:tc>
      </w:tr>
      <w:tr w:rsidR="00AA1962" w:rsidRPr="004F607C" w14:paraId="1F03D646"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1BFCF90C" w14:textId="6FD4615F" w:rsidR="00AA1962" w:rsidRPr="004F607C" w:rsidRDefault="00AA1962" w:rsidP="00AA1962">
            <w:pPr>
              <w:rPr>
                <w:rFonts w:ascii="Open Sans" w:hAnsi="Open Sans" w:cs="Open Sans"/>
                <w:b/>
                <w:bCs/>
                <w:color w:val="4B631B"/>
                <w:sz w:val="16"/>
                <w:szCs w:val="16"/>
                <w:lang w:val="en-GB"/>
              </w:rPr>
            </w:pPr>
            <w:proofErr w:type="spellStart"/>
            <w:r w:rsidRPr="004F607C">
              <w:rPr>
                <w:rFonts w:ascii="Open Sans" w:hAnsi="Open Sans" w:cs="Open Sans"/>
                <w:b/>
                <w:bCs/>
                <w:color w:val="4B631B"/>
                <w:sz w:val="16"/>
                <w:szCs w:val="16"/>
                <w:lang w:val="en-GB"/>
              </w:rPr>
              <w:t>Jems</w:t>
            </w:r>
            <w:proofErr w:type="spellEnd"/>
            <w:r w:rsidRPr="004F607C">
              <w:rPr>
                <w:rFonts w:ascii="Open Sans" w:hAnsi="Open Sans" w:cs="Open Sans"/>
                <w:b/>
                <w:bCs/>
                <w:color w:val="4B631B"/>
                <w:sz w:val="16"/>
                <w:szCs w:val="16"/>
                <w:lang w:val="en-GB"/>
              </w:rPr>
              <w:t xml:space="preserve"> Code:</w:t>
            </w:r>
          </w:p>
        </w:tc>
        <w:tc>
          <w:tcPr>
            <w:tcW w:w="13325" w:type="dxa"/>
            <w:tcBorders>
              <w:top w:val="single" w:sz="4" w:space="0" w:color="auto"/>
              <w:left w:val="nil"/>
              <w:bottom w:val="single" w:sz="4" w:space="0" w:color="auto"/>
            </w:tcBorders>
            <w:noWrap/>
            <w:vAlign w:val="center"/>
          </w:tcPr>
          <w:p w14:paraId="52EB114F" w14:textId="5D5150A9" w:rsidR="00AA1962" w:rsidRPr="004F607C" w:rsidRDefault="00AA1962" w:rsidP="00AA1962">
            <w:pPr>
              <w:rPr>
                <w:rFonts w:ascii="Open Sans" w:hAnsi="Open Sans" w:cs="Open Sans"/>
                <w:color w:val="000000" w:themeColor="text1"/>
                <w:sz w:val="16"/>
                <w:szCs w:val="16"/>
                <w:lang w:val="en-GB"/>
              </w:rPr>
            </w:pPr>
            <w:r w:rsidRPr="004F607C">
              <w:rPr>
                <w:rFonts w:ascii="Open Sans" w:hAnsi="Open Sans" w:cs="Open Sans"/>
                <w:color w:val="000000" w:themeColor="text1"/>
                <w:sz w:val="16"/>
                <w:szCs w:val="16"/>
                <w:lang w:val="en-GB"/>
              </w:rPr>
              <w:t>RORS00</w:t>
            </w:r>
            <w:r w:rsidR="00EB0ED3">
              <w:rPr>
                <w:rFonts w:ascii="Open Sans" w:hAnsi="Open Sans" w:cs="Open Sans"/>
                <w:color w:val="000000" w:themeColor="text1"/>
                <w:sz w:val="16"/>
                <w:szCs w:val="16"/>
                <w:lang w:val="en-GB"/>
              </w:rPr>
              <w:t>34</w:t>
            </w:r>
            <w:r w:rsidR="00277B90">
              <w:rPr>
                <w:rFonts w:ascii="Open Sans" w:hAnsi="Open Sans" w:cs="Open Sans"/>
                <w:color w:val="000000" w:themeColor="text1"/>
                <w:sz w:val="16"/>
                <w:szCs w:val="16"/>
                <w:lang w:val="en-GB"/>
              </w:rPr>
              <w:t>0</w:t>
            </w:r>
          </w:p>
        </w:tc>
      </w:tr>
      <w:tr w:rsidR="00AA1962" w:rsidRPr="004F607C" w14:paraId="24F805DB" w14:textId="77777777" w:rsidTr="00185E47">
        <w:trPr>
          <w:gridAfter w:val="1"/>
          <w:wAfter w:w="7" w:type="dxa"/>
          <w:trHeight w:val="418"/>
        </w:trPr>
        <w:tc>
          <w:tcPr>
            <w:tcW w:w="2410" w:type="dxa"/>
            <w:tcBorders>
              <w:top w:val="single" w:sz="4" w:space="0" w:color="auto"/>
              <w:bottom w:val="single" w:sz="4" w:space="0" w:color="auto"/>
            </w:tcBorders>
            <w:noWrap/>
            <w:vAlign w:val="center"/>
            <w:hideMark/>
          </w:tcPr>
          <w:p w14:paraId="6202F2E4" w14:textId="1A13290A"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Project title:</w:t>
            </w:r>
          </w:p>
        </w:tc>
        <w:tc>
          <w:tcPr>
            <w:tcW w:w="13325" w:type="dxa"/>
            <w:tcBorders>
              <w:top w:val="single" w:sz="4" w:space="0" w:color="auto"/>
              <w:left w:val="nil"/>
              <w:bottom w:val="single" w:sz="4" w:space="0" w:color="auto"/>
            </w:tcBorders>
            <w:noWrap/>
            <w:vAlign w:val="center"/>
          </w:tcPr>
          <w:p w14:paraId="262CEFCB" w14:textId="45694102" w:rsidR="00AA1962" w:rsidRPr="004F607C" w:rsidRDefault="00184DA6" w:rsidP="00AA1962">
            <w:pPr>
              <w:rPr>
                <w:rFonts w:ascii="Open Sans" w:hAnsi="Open Sans" w:cs="Open Sans"/>
                <w:b/>
                <w:color w:val="000000" w:themeColor="text1"/>
                <w:sz w:val="16"/>
                <w:szCs w:val="16"/>
                <w:lang w:val="en-GB"/>
              </w:rPr>
            </w:pPr>
            <w:r w:rsidRPr="00184DA6">
              <w:rPr>
                <w:rFonts w:ascii="Open Sans" w:hAnsi="Open Sans" w:cs="Open Sans"/>
                <w:b/>
                <w:color w:val="000000" w:themeColor="text1"/>
                <w:sz w:val="16"/>
                <w:szCs w:val="16"/>
              </w:rPr>
              <w:t>Greener and smarter Romanian Serbian Border Crossing points</w:t>
            </w:r>
          </w:p>
        </w:tc>
      </w:tr>
      <w:tr w:rsidR="00AA1962" w:rsidRPr="004F607C" w14:paraId="755693D6"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5A05647F" w14:textId="7AC7EA03"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Acronym:</w:t>
            </w:r>
          </w:p>
        </w:tc>
        <w:tc>
          <w:tcPr>
            <w:tcW w:w="13325" w:type="dxa"/>
            <w:tcBorders>
              <w:top w:val="single" w:sz="4" w:space="0" w:color="auto"/>
              <w:left w:val="nil"/>
              <w:bottom w:val="single" w:sz="4" w:space="0" w:color="auto"/>
            </w:tcBorders>
            <w:noWrap/>
            <w:vAlign w:val="center"/>
          </w:tcPr>
          <w:p w14:paraId="1BED2FFC" w14:textId="5F14C3F8" w:rsidR="00AA1962" w:rsidRPr="004F607C" w:rsidRDefault="00184DA6" w:rsidP="00AA1962">
            <w:pPr>
              <w:rPr>
                <w:rFonts w:ascii="Open Sans" w:hAnsi="Open Sans" w:cs="Open Sans"/>
                <w:color w:val="000000" w:themeColor="text1"/>
                <w:sz w:val="16"/>
                <w:szCs w:val="16"/>
                <w:lang w:val="en-GB"/>
              </w:rPr>
            </w:pPr>
            <w:r w:rsidRPr="00184DA6">
              <w:rPr>
                <w:rFonts w:ascii="Open Sans" w:hAnsi="Open Sans" w:cs="Open Sans"/>
                <w:color w:val="000000" w:themeColor="text1"/>
                <w:sz w:val="16"/>
                <w:szCs w:val="16"/>
                <w:lang w:val="en-GB"/>
              </w:rPr>
              <w:t>SMART BORDERS</w:t>
            </w:r>
          </w:p>
        </w:tc>
      </w:tr>
      <w:tr w:rsidR="00AA1962" w:rsidRPr="004F607C" w14:paraId="77B48826"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157268EA" w14:textId="02EDCE30"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Duration</w:t>
            </w:r>
            <w:r w:rsidRPr="004F607C">
              <w:rPr>
                <w:rStyle w:val="FootnoteReference"/>
                <w:rFonts w:ascii="Open Sans" w:hAnsi="Open Sans" w:cs="Open Sans"/>
                <w:b/>
                <w:bCs/>
                <w:color w:val="4B631B"/>
                <w:sz w:val="16"/>
                <w:szCs w:val="16"/>
                <w:lang w:val="en-GB"/>
              </w:rPr>
              <w:footnoteReference w:id="1"/>
            </w:r>
            <w:r w:rsidRPr="004F607C">
              <w:rPr>
                <w:rFonts w:ascii="Open Sans" w:hAnsi="Open Sans" w:cs="Open Sans"/>
                <w:b/>
                <w:bCs/>
                <w:color w:val="4B631B"/>
                <w:sz w:val="16"/>
                <w:szCs w:val="16"/>
                <w:lang w:val="en-GB"/>
              </w:rPr>
              <w:t>:</w:t>
            </w:r>
          </w:p>
        </w:tc>
        <w:tc>
          <w:tcPr>
            <w:tcW w:w="13325" w:type="dxa"/>
            <w:tcBorders>
              <w:top w:val="single" w:sz="4" w:space="0" w:color="auto"/>
              <w:left w:val="nil"/>
              <w:bottom w:val="single" w:sz="4" w:space="0" w:color="auto"/>
            </w:tcBorders>
            <w:noWrap/>
            <w:vAlign w:val="center"/>
          </w:tcPr>
          <w:p w14:paraId="612F8956" w14:textId="31DC091D" w:rsidR="00AA1962" w:rsidRPr="004F607C" w:rsidRDefault="00EB0ED3" w:rsidP="00AA1962">
            <w:pPr>
              <w:rPr>
                <w:rFonts w:ascii="Open Sans" w:hAnsi="Open Sans" w:cs="Open Sans"/>
                <w:color w:val="000000" w:themeColor="text1"/>
                <w:sz w:val="16"/>
                <w:szCs w:val="16"/>
                <w:lang w:val="en-GB"/>
              </w:rPr>
            </w:pPr>
            <w:r w:rsidRPr="00C25D10">
              <w:rPr>
                <w:rFonts w:ascii="Open Sans" w:hAnsi="Open Sans" w:cs="Open Sans"/>
                <w:sz w:val="16"/>
                <w:szCs w:val="16"/>
                <w:lang w:val="en-GB"/>
              </w:rPr>
              <w:t>2</w:t>
            </w:r>
            <w:r w:rsidR="00C25D10" w:rsidRPr="00C25D10">
              <w:rPr>
                <w:rFonts w:ascii="Open Sans" w:hAnsi="Open Sans" w:cs="Open Sans"/>
                <w:sz w:val="16"/>
                <w:szCs w:val="16"/>
                <w:lang w:val="en-GB"/>
              </w:rPr>
              <w:t>5</w:t>
            </w:r>
            <w:r w:rsidRPr="00C25D10">
              <w:rPr>
                <w:rFonts w:ascii="Open Sans" w:hAnsi="Open Sans" w:cs="Open Sans"/>
                <w:sz w:val="16"/>
                <w:szCs w:val="16"/>
                <w:lang w:val="en-GB"/>
              </w:rPr>
              <w:t>.0</w:t>
            </w:r>
            <w:r w:rsidR="003261A3" w:rsidRPr="00C25D10">
              <w:rPr>
                <w:rFonts w:ascii="Open Sans" w:hAnsi="Open Sans" w:cs="Open Sans"/>
                <w:sz w:val="16"/>
                <w:szCs w:val="16"/>
                <w:lang w:val="en-GB"/>
              </w:rPr>
              <w:t>4</w:t>
            </w:r>
            <w:r w:rsidRPr="00C25D10">
              <w:rPr>
                <w:rFonts w:ascii="Open Sans" w:hAnsi="Open Sans" w:cs="Open Sans"/>
                <w:sz w:val="16"/>
                <w:szCs w:val="16"/>
                <w:lang w:val="en-GB"/>
              </w:rPr>
              <w:t>.2026</w:t>
            </w:r>
            <w:r w:rsidR="008B2290" w:rsidRPr="00C25D10">
              <w:rPr>
                <w:rFonts w:ascii="Open Sans" w:hAnsi="Open Sans" w:cs="Open Sans"/>
                <w:sz w:val="16"/>
                <w:szCs w:val="16"/>
                <w:lang w:val="en-GB"/>
              </w:rPr>
              <w:t xml:space="preserve"> </w:t>
            </w:r>
            <w:r w:rsidR="00AA1962" w:rsidRPr="00C25D10">
              <w:rPr>
                <w:rFonts w:ascii="Open Sans" w:hAnsi="Open Sans" w:cs="Open Sans"/>
                <w:sz w:val="16"/>
                <w:szCs w:val="16"/>
                <w:lang w:val="en-GB"/>
              </w:rPr>
              <w:t>–</w:t>
            </w:r>
            <w:r w:rsidR="00C25D10" w:rsidRPr="00C25D10">
              <w:rPr>
                <w:rFonts w:ascii="Open Sans" w:hAnsi="Open Sans" w:cs="Open Sans"/>
                <w:sz w:val="16"/>
                <w:szCs w:val="16"/>
                <w:lang w:val="en-GB"/>
              </w:rPr>
              <w:t xml:space="preserve"> 24</w:t>
            </w:r>
            <w:r w:rsidRPr="00C25D10">
              <w:rPr>
                <w:rFonts w:ascii="Open Sans" w:hAnsi="Open Sans" w:cs="Open Sans"/>
                <w:sz w:val="16"/>
                <w:szCs w:val="16"/>
                <w:lang w:val="en-GB"/>
              </w:rPr>
              <w:t>.0</w:t>
            </w:r>
            <w:r w:rsidR="003261A3" w:rsidRPr="00C25D10">
              <w:rPr>
                <w:rFonts w:ascii="Open Sans" w:hAnsi="Open Sans" w:cs="Open Sans"/>
                <w:sz w:val="16"/>
                <w:szCs w:val="16"/>
                <w:lang w:val="en-GB"/>
              </w:rPr>
              <w:t>4</w:t>
            </w:r>
            <w:r w:rsidRPr="00C25D10">
              <w:rPr>
                <w:rFonts w:ascii="Open Sans" w:hAnsi="Open Sans" w:cs="Open Sans"/>
                <w:sz w:val="16"/>
                <w:szCs w:val="16"/>
                <w:lang w:val="en-GB"/>
              </w:rPr>
              <w:t xml:space="preserve">.2028 </w:t>
            </w:r>
            <w:r w:rsidR="00AA1962" w:rsidRPr="00C25D10">
              <w:rPr>
                <w:rFonts w:ascii="Open Sans" w:hAnsi="Open Sans" w:cs="Open Sans"/>
                <w:sz w:val="16"/>
                <w:szCs w:val="16"/>
                <w:lang w:val="en-GB"/>
              </w:rPr>
              <w:t>(</w:t>
            </w:r>
            <w:r w:rsidR="00CF5614" w:rsidRPr="00C25D10">
              <w:rPr>
                <w:rFonts w:ascii="Open Sans" w:hAnsi="Open Sans" w:cs="Open Sans"/>
                <w:sz w:val="16"/>
                <w:szCs w:val="16"/>
                <w:lang w:val="en-GB"/>
              </w:rPr>
              <w:t>24</w:t>
            </w:r>
            <w:r w:rsidR="00AA1962" w:rsidRPr="00C25D10">
              <w:rPr>
                <w:rFonts w:ascii="Open Sans" w:hAnsi="Open Sans" w:cs="Open Sans"/>
                <w:sz w:val="16"/>
                <w:szCs w:val="16"/>
                <w:lang w:val="en-GB"/>
              </w:rPr>
              <w:t xml:space="preserve"> </w:t>
            </w:r>
            <w:r w:rsidR="001A0B2E" w:rsidRPr="00C25D10">
              <w:rPr>
                <w:rFonts w:ascii="Open Sans" w:hAnsi="Open Sans" w:cs="Open Sans"/>
                <w:sz w:val="16"/>
                <w:szCs w:val="16"/>
                <w:lang w:val="en-GB"/>
              </w:rPr>
              <w:t>m</w:t>
            </w:r>
            <w:r w:rsidR="00AA1962" w:rsidRPr="00C25D10">
              <w:rPr>
                <w:rFonts w:ascii="Open Sans" w:hAnsi="Open Sans" w:cs="Open Sans"/>
                <w:sz w:val="16"/>
                <w:szCs w:val="16"/>
                <w:lang w:val="en-GB"/>
              </w:rPr>
              <w:t>onths)</w:t>
            </w:r>
          </w:p>
        </w:tc>
      </w:tr>
      <w:tr w:rsidR="00AA1962" w:rsidRPr="004F607C" w14:paraId="475383C5"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63D806D3" w14:textId="1AEB1D5B"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Interreg IPA</w:t>
            </w:r>
          </w:p>
          <w:p w14:paraId="718AB194" w14:textId="69E78B29"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contracted funds:</w:t>
            </w:r>
          </w:p>
        </w:tc>
        <w:tc>
          <w:tcPr>
            <w:tcW w:w="13325" w:type="dxa"/>
            <w:tcBorders>
              <w:top w:val="single" w:sz="4" w:space="0" w:color="auto"/>
              <w:left w:val="nil"/>
              <w:bottom w:val="single" w:sz="4" w:space="0" w:color="auto"/>
            </w:tcBorders>
            <w:noWrap/>
            <w:vAlign w:val="center"/>
          </w:tcPr>
          <w:p w14:paraId="70CB6E4D" w14:textId="283943C0" w:rsidR="00AA1962" w:rsidRPr="004F607C" w:rsidRDefault="00E33D21" w:rsidP="00AA1962">
            <w:pPr>
              <w:rPr>
                <w:rFonts w:ascii="Open Sans" w:hAnsi="Open Sans" w:cs="Open Sans"/>
                <w:color w:val="000000" w:themeColor="text1"/>
                <w:sz w:val="16"/>
                <w:szCs w:val="16"/>
                <w:lang w:val="en-GB"/>
              </w:rPr>
            </w:pPr>
            <w:r w:rsidRPr="004F607C">
              <w:rPr>
                <w:rFonts w:ascii="Open Sans" w:hAnsi="Open Sans" w:cs="Open Sans"/>
                <w:b/>
                <w:color w:val="000000" w:themeColor="text1"/>
                <w:sz w:val="16"/>
                <w:szCs w:val="16"/>
                <w:lang w:val="en-GB"/>
              </w:rPr>
              <w:t>€</w:t>
            </w:r>
            <w:r w:rsidRPr="004F607C">
              <w:rPr>
                <w:rFonts w:ascii="Open Sans" w:hAnsi="Open Sans" w:cs="Open Sans"/>
                <w:b/>
                <w:bCs/>
                <w:color w:val="000000" w:themeColor="text1"/>
                <w:sz w:val="16"/>
                <w:szCs w:val="16"/>
                <w:lang w:val="en-GB"/>
              </w:rPr>
              <w:t xml:space="preserve"> </w:t>
            </w:r>
            <w:r w:rsidR="00053E37" w:rsidRPr="00053E37">
              <w:rPr>
                <w:rFonts w:ascii="Open Sans" w:hAnsi="Open Sans" w:cs="Open Sans"/>
                <w:b/>
                <w:bCs/>
                <w:color w:val="000000" w:themeColor="text1"/>
                <w:sz w:val="16"/>
                <w:szCs w:val="16"/>
              </w:rPr>
              <w:t>3.326.689,63</w:t>
            </w:r>
          </w:p>
        </w:tc>
      </w:tr>
      <w:tr w:rsidR="00AA1962" w:rsidRPr="004F607C" w14:paraId="449E581A"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69F309E2" w14:textId="6D1115DF"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TOTAL contracted funds:</w:t>
            </w:r>
          </w:p>
        </w:tc>
        <w:tc>
          <w:tcPr>
            <w:tcW w:w="13325" w:type="dxa"/>
            <w:tcBorders>
              <w:top w:val="single" w:sz="4" w:space="0" w:color="auto"/>
              <w:left w:val="nil"/>
              <w:bottom w:val="single" w:sz="4" w:space="0" w:color="auto"/>
            </w:tcBorders>
            <w:noWrap/>
            <w:vAlign w:val="center"/>
          </w:tcPr>
          <w:p w14:paraId="2BCF23D4" w14:textId="34663090" w:rsidR="00AA1962" w:rsidRPr="004F607C" w:rsidRDefault="00E33D21" w:rsidP="00AA1962">
            <w:pPr>
              <w:rPr>
                <w:rFonts w:ascii="Open Sans" w:hAnsi="Open Sans" w:cs="Open Sans"/>
                <w:color w:val="000000" w:themeColor="text1"/>
                <w:sz w:val="16"/>
                <w:szCs w:val="16"/>
                <w:lang w:val="en-GB"/>
              </w:rPr>
            </w:pPr>
            <w:r w:rsidRPr="004F607C">
              <w:rPr>
                <w:rFonts w:ascii="Open Sans" w:hAnsi="Open Sans" w:cs="Open Sans"/>
                <w:b/>
                <w:color w:val="000000" w:themeColor="text1"/>
                <w:sz w:val="16"/>
                <w:szCs w:val="16"/>
                <w:lang w:val="en-GB"/>
              </w:rPr>
              <w:t>€</w:t>
            </w:r>
            <w:r w:rsidRPr="004F607C">
              <w:rPr>
                <w:rFonts w:ascii="Open Sans" w:hAnsi="Open Sans" w:cs="Open Sans"/>
                <w:b/>
                <w:bCs/>
                <w:color w:val="000000" w:themeColor="text1"/>
                <w:sz w:val="16"/>
                <w:szCs w:val="16"/>
                <w:lang w:val="en-GB"/>
              </w:rPr>
              <w:t xml:space="preserve"> </w:t>
            </w:r>
            <w:r w:rsidR="00053E37" w:rsidRPr="00053E37">
              <w:rPr>
                <w:rFonts w:ascii="Open Sans" w:hAnsi="Open Sans" w:cs="Open Sans"/>
                <w:b/>
                <w:bCs/>
                <w:color w:val="000000" w:themeColor="text1"/>
                <w:sz w:val="16"/>
                <w:szCs w:val="16"/>
              </w:rPr>
              <w:t>3.913.752,52</w:t>
            </w:r>
          </w:p>
        </w:tc>
      </w:tr>
      <w:tr w:rsidR="00AA1962" w:rsidRPr="004F607C" w14:paraId="4ACA66F6"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09A6C05B" w14:textId="1165AF84"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Absorption rate (%)</w:t>
            </w:r>
            <w:r w:rsidRPr="004F607C">
              <w:rPr>
                <w:rStyle w:val="FootnoteReference"/>
                <w:rFonts w:ascii="Open Sans" w:hAnsi="Open Sans" w:cs="Open Sans"/>
                <w:b/>
                <w:bCs/>
                <w:color w:val="4B631B"/>
                <w:sz w:val="16"/>
                <w:szCs w:val="16"/>
                <w:lang w:val="en-GB"/>
              </w:rPr>
              <w:footnoteReference w:id="2"/>
            </w:r>
            <w:r w:rsidRPr="004F607C">
              <w:rPr>
                <w:rFonts w:ascii="Open Sans" w:hAnsi="Open Sans" w:cs="Open Sans"/>
                <w:b/>
                <w:bCs/>
                <w:color w:val="4B631B"/>
                <w:sz w:val="16"/>
                <w:szCs w:val="16"/>
                <w:lang w:val="en-GB"/>
              </w:rPr>
              <w:t>:</w:t>
            </w:r>
          </w:p>
        </w:tc>
        <w:tc>
          <w:tcPr>
            <w:tcW w:w="13325" w:type="dxa"/>
            <w:tcBorders>
              <w:top w:val="single" w:sz="4" w:space="0" w:color="auto"/>
              <w:left w:val="nil"/>
              <w:bottom w:val="single" w:sz="4" w:space="0" w:color="auto"/>
            </w:tcBorders>
            <w:noWrap/>
            <w:vAlign w:val="center"/>
          </w:tcPr>
          <w:p w14:paraId="5D2E0D8B" w14:textId="3AC6AE8F" w:rsidR="00AA1962" w:rsidRPr="004F607C" w:rsidRDefault="00AA1962" w:rsidP="00AA1962">
            <w:pPr>
              <w:rPr>
                <w:rFonts w:ascii="Open Sans" w:hAnsi="Open Sans" w:cs="Open Sans"/>
                <w:color w:val="000000" w:themeColor="text1"/>
                <w:sz w:val="16"/>
                <w:szCs w:val="16"/>
                <w:lang w:val="en-GB"/>
              </w:rPr>
            </w:pPr>
            <w:r w:rsidRPr="004F607C">
              <w:rPr>
                <w:rFonts w:ascii="Open Sans" w:hAnsi="Open Sans" w:cs="Open Sans"/>
                <w:b/>
                <w:bCs/>
                <w:color w:val="000000" w:themeColor="text1"/>
                <w:sz w:val="16"/>
                <w:szCs w:val="16"/>
                <w:lang w:val="en-GB"/>
              </w:rPr>
              <w:t xml:space="preserve">% </w:t>
            </w:r>
            <w:r w:rsidRPr="004F607C">
              <w:rPr>
                <w:rFonts w:ascii="Open Sans" w:hAnsi="Open Sans" w:cs="Open Sans"/>
                <w:color w:val="000000" w:themeColor="text1"/>
                <w:sz w:val="16"/>
                <w:szCs w:val="16"/>
                <w:lang w:val="en-GB"/>
              </w:rPr>
              <w:t>(The rate will be updated after the final project report is approved.)</w:t>
            </w:r>
          </w:p>
        </w:tc>
      </w:tr>
      <w:tr w:rsidR="00AA1962" w:rsidRPr="004F607C" w14:paraId="1040DF45"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51DCC08F" w14:textId="73ED848C"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Project overall objective(s):</w:t>
            </w:r>
          </w:p>
        </w:tc>
        <w:tc>
          <w:tcPr>
            <w:tcW w:w="13325" w:type="dxa"/>
            <w:tcBorders>
              <w:top w:val="single" w:sz="4" w:space="0" w:color="auto"/>
              <w:left w:val="nil"/>
              <w:bottom w:val="single" w:sz="4" w:space="0" w:color="auto"/>
            </w:tcBorders>
            <w:noWrap/>
            <w:vAlign w:val="center"/>
          </w:tcPr>
          <w:p w14:paraId="1CD41BF2" w14:textId="78AB5658" w:rsidR="00D07C13" w:rsidRPr="00D07C13" w:rsidRDefault="0002568B" w:rsidP="0002568B">
            <w:pPr>
              <w:jc w:val="both"/>
              <w:rPr>
                <w:rFonts w:ascii="Open Sans" w:hAnsi="Open Sans" w:cs="Open Sans"/>
                <w:sz w:val="16"/>
                <w:szCs w:val="16"/>
                <w:lang w:val="en-GB"/>
              </w:rPr>
            </w:pPr>
            <w:r w:rsidRPr="00C25D10">
              <w:rPr>
                <w:rFonts w:ascii="Open Sans" w:hAnsi="Open Sans" w:cs="Open Sans"/>
                <w:sz w:val="16"/>
                <w:szCs w:val="16"/>
                <w:lang w:val="en-GB"/>
              </w:rPr>
              <w:t>The main goal of the project is the reduction of greenhouse gas emissions and improvement of energy efficiency in nine border crossing points by implementing sustainable solutions, based on the jointly developed technical guideline.</w:t>
            </w:r>
            <w:r>
              <w:rPr>
                <w:rFonts w:ascii="Open Sans" w:hAnsi="Open Sans" w:cs="Open Sans"/>
                <w:sz w:val="16"/>
                <w:szCs w:val="16"/>
                <w:lang w:val="en-GB"/>
              </w:rPr>
              <w:t xml:space="preserve"> </w:t>
            </w:r>
          </w:p>
        </w:tc>
      </w:tr>
      <w:tr w:rsidR="00AA1962" w:rsidRPr="004F607C" w14:paraId="3DD33EDF" w14:textId="77777777" w:rsidTr="00185E47">
        <w:trPr>
          <w:gridAfter w:val="1"/>
          <w:wAfter w:w="7" w:type="dxa"/>
          <w:trHeight w:val="313"/>
        </w:trPr>
        <w:tc>
          <w:tcPr>
            <w:tcW w:w="2410" w:type="dxa"/>
            <w:tcBorders>
              <w:top w:val="single" w:sz="4" w:space="0" w:color="auto"/>
              <w:bottom w:val="single" w:sz="4" w:space="0" w:color="auto"/>
            </w:tcBorders>
            <w:noWrap/>
            <w:vAlign w:val="center"/>
            <w:hideMark/>
          </w:tcPr>
          <w:p w14:paraId="23C21111" w14:textId="3E71AC6A"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Short description:</w:t>
            </w:r>
          </w:p>
        </w:tc>
        <w:tc>
          <w:tcPr>
            <w:tcW w:w="13325" w:type="dxa"/>
            <w:tcBorders>
              <w:top w:val="single" w:sz="4" w:space="0" w:color="auto"/>
              <w:left w:val="nil"/>
              <w:bottom w:val="single" w:sz="4" w:space="0" w:color="auto"/>
            </w:tcBorders>
            <w:noWrap/>
            <w:vAlign w:val="center"/>
          </w:tcPr>
          <w:p w14:paraId="0CFAE490" w14:textId="77777777" w:rsidR="0002568B" w:rsidRDefault="0002568B" w:rsidP="0002568B">
            <w:pPr>
              <w:jc w:val="both"/>
              <w:rPr>
                <w:rFonts w:ascii="Open Sans" w:hAnsi="Open Sans" w:cs="Open Sans"/>
                <w:sz w:val="16"/>
                <w:szCs w:val="16"/>
              </w:rPr>
            </w:pPr>
            <w:r w:rsidRPr="0002568B">
              <w:rPr>
                <w:rFonts w:ascii="Open Sans" w:hAnsi="Open Sans" w:cs="Open Sans"/>
                <w:sz w:val="16"/>
                <w:szCs w:val="16"/>
              </w:rPr>
              <w:t>This initiative tackles critical infrastructure deficiencies along the Romania–Serbia border, where outdated facilities and poor energy performance currently hinder operational efficiency. By replacing fragmented, uncoordinated upgrades with a strategic, collaborative framework, the project aims to reduce high operational costs and the environmental footprint of border crossing points.</w:t>
            </w:r>
          </w:p>
          <w:p w14:paraId="150C7F76" w14:textId="77777777" w:rsidR="0002568B" w:rsidRDefault="0002568B" w:rsidP="0002568B">
            <w:pPr>
              <w:jc w:val="both"/>
              <w:rPr>
                <w:rFonts w:ascii="Open Sans" w:hAnsi="Open Sans" w:cs="Open Sans"/>
                <w:sz w:val="16"/>
                <w:szCs w:val="16"/>
              </w:rPr>
            </w:pPr>
          </w:p>
          <w:p w14:paraId="2FA64DA4" w14:textId="77777777" w:rsidR="007D58CE" w:rsidRDefault="00E827F7" w:rsidP="0002568B">
            <w:pPr>
              <w:jc w:val="both"/>
              <w:rPr>
                <w:rFonts w:ascii="Open Sans" w:hAnsi="Open Sans" w:cs="Open Sans"/>
                <w:sz w:val="16"/>
                <w:szCs w:val="16"/>
                <w:lang w:val="en-GB"/>
              </w:rPr>
            </w:pPr>
            <w:r w:rsidRPr="00C25D10">
              <w:rPr>
                <w:rFonts w:ascii="Open Sans" w:hAnsi="Open Sans" w:cs="Open Sans"/>
                <w:sz w:val="16"/>
                <w:szCs w:val="16"/>
                <w:lang w:val="en-GB"/>
              </w:rPr>
              <w:t>T</w:t>
            </w:r>
            <w:r w:rsidR="003261A3" w:rsidRPr="00C25D10">
              <w:rPr>
                <w:rFonts w:ascii="Open Sans" w:hAnsi="Open Sans" w:cs="Open Sans"/>
                <w:sz w:val="16"/>
                <w:szCs w:val="16"/>
                <w:lang w:val="en-GB"/>
              </w:rPr>
              <w:t xml:space="preserve">he </w:t>
            </w:r>
            <w:r w:rsidRPr="00C25D10">
              <w:rPr>
                <w:rFonts w:ascii="Open Sans" w:hAnsi="Open Sans" w:cs="Open Sans"/>
                <w:sz w:val="16"/>
                <w:szCs w:val="16"/>
                <w:lang w:val="en-GB"/>
              </w:rPr>
              <w:t xml:space="preserve">project proposes a joint solution to a shared problem. Its goal is to modernize selected border crossing points through energy-efficient rehabilitation and the integration of sustainable technologies. The planned interventions will reduce energy consumption, improve comfort for staff and users, and support institutional compliance with environmental and financial efficiency goals. The results will be measurable in reduced utility costs, better working conditions, and lower carbon emissions. </w:t>
            </w:r>
          </w:p>
          <w:p w14:paraId="25B15230" w14:textId="77777777" w:rsidR="007D58CE" w:rsidRDefault="007D58CE" w:rsidP="0002568B">
            <w:pPr>
              <w:jc w:val="both"/>
              <w:rPr>
                <w:rFonts w:ascii="Open Sans" w:hAnsi="Open Sans" w:cs="Open Sans"/>
                <w:sz w:val="16"/>
                <w:szCs w:val="16"/>
                <w:lang w:val="en-GB"/>
              </w:rPr>
            </w:pPr>
          </w:p>
          <w:p w14:paraId="67157916" w14:textId="19FD4E4B" w:rsidR="0002568B" w:rsidRPr="00C25D10" w:rsidRDefault="0002568B" w:rsidP="0002568B">
            <w:pPr>
              <w:jc w:val="both"/>
              <w:rPr>
                <w:rFonts w:ascii="Open Sans" w:hAnsi="Open Sans" w:cs="Open Sans"/>
                <w:sz w:val="16"/>
                <w:szCs w:val="16"/>
                <w:lang w:val="en-GB"/>
              </w:rPr>
            </w:pPr>
            <w:r w:rsidRPr="0002568B">
              <w:rPr>
                <w:rFonts w:ascii="Open Sans" w:hAnsi="Open Sans" w:cs="Open Sans"/>
                <w:sz w:val="16"/>
                <w:szCs w:val="16"/>
                <w:lang w:val="en-GB"/>
              </w:rPr>
              <w:t>Rather than delivering isolated works, this project establishes a transferable model for sustainable public infrastructure. It fosters institutional cooperation and aligns border operations with modern environmental and digital standards, ensuring a resilient and human-centred cross-border corridor.</w:t>
            </w:r>
          </w:p>
        </w:tc>
      </w:tr>
      <w:tr w:rsidR="00AA1962" w:rsidRPr="004F607C" w14:paraId="307C61BF" w14:textId="77777777" w:rsidTr="00185E47">
        <w:trPr>
          <w:gridAfter w:val="1"/>
          <w:wAfter w:w="7" w:type="dxa"/>
          <w:trHeight w:val="313"/>
        </w:trPr>
        <w:tc>
          <w:tcPr>
            <w:tcW w:w="2410" w:type="dxa"/>
            <w:tcBorders>
              <w:top w:val="single" w:sz="4" w:space="0" w:color="auto"/>
              <w:bottom w:val="single" w:sz="4" w:space="0" w:color="auto"/>
            </w:tcBorders>
            <w:noWrap/>
            <w:vAlign w:val="center"/>
          </w:tcPr>
          <w:p w14:paraId="3AD351D2" w14:textId="13287E31" w:rsidR="00AA1962" w:rsidRPr="004F607C" w:rsidRDefault="00AA1962" w:rsidP="00AA1962">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 xml:space="preserve">Concrete results achieved by the project: </w:t>
            </w:r>
          </w:p>
        </w:tc>
        <w:tc>
          <w:tcPr>
            <w:tcW w:w="13325" w:type="dxa"/>
            <w:tcBorders>
              <w:top w:val="single" w:sz="4" w:space="0" w:color="auto"/>
              <w:left w:val="nil"/>
              <w:bottom w:val="single" w:sz="4" w:space="0" w:color="auto"/>
            </w:tcBorders>
            <w:noWrap/>
            <w:vAlign w:val="center"/>
          </w:tcPr>
          <w:p w14:paraId="57F6C1F9" w14:textId="45C37471" w:rsidR="00AA1962" w:rsidRPr="004F607C" w:rsidRDefault="00811662" w:rsidP="00AA1962">
            <w:pPr>
              <w:rPr>
                <w:rFonts w:ascii="Open Sans" w:hAnsi="Open Sans" w:cs="Open Sans"/>
                <w:color w:val="000000" w:themeColor="text1"/>
                <w:sz w:val="16"/>
                <w:szCs w:val="16"/>
                <w:lang w:val="en-GB"/>
              </w:rPr>
            </w:pPr>
            <w:r w:rsidRPr="004F607C">
              <w:rPr>
                <w:rFonts w:ascii="Open Sans" w:hAnsi="Open Sans" w:cs="Open Sans"/>
                <w:color w:val="000000" w:themeColor="text1"/>
                <w:sz w:val="16"/>
                <w:szCs w:val="16"/>
                <w:lang w:val="en-GB"/>
              </w:rPr>
              <w:t xml:space="preserve">(The </w:t>
            </w:r>
            <w:r>
              <w:rPr>
                <w:rFonts w:ascii="Open Sans" w:hAnsi="Open Sans" w:cs="Open Sans"/>
                <w:color w:val="000000" w:themeColor="text1"/>
                <w:sz w:val="16"/>
                <w:szCs w:val="16"/>
                <w:lang w:val="en-GB"/>
              </w:rPr>
              <w:t>results</w:t>
            </w:r>
            <w:r w:rsidRPr="004F607C">
              <w:rPr>
                <w:rFonts w:ascii="Open Sans" w:hAnsi="Open Sans" w:cs="Open Sans"/>
                <w:color w:val="000000" w:themeColor="text1"/>
                <w:sz w:val="16"/>
                <w:szCs w:val="16"/>
                <w:lang w:val="en-GB"/>
              </w:rPr>
              <w:t xml:space="preserve"> will be updated after the final project report is approved.)</w:t>
            </w:r>
          </w:p>
        </w:tc>
      </w:tr>
    </w:tbl>
    <w:p w14:paraId="52810151" w14:textId="77777777" w:rsidR="002A61D6" w:rsidRDefault="002A61D6">
      <w:pPr>
        <w:rPr>
          <w:rFonts w:ascii="Open Sans" w:hAnsi="Open Sans" w:cs="Open Sans"/>
          <w:sz w:val="16"/>
          <w:szCs w:val="16"/>
          <w:lang w:val="en-GB"/>
        </w:rPr>
      </w:pPr>
    </w:p>
    <w:p w14:paraId="2B1FF71D" w14:textId="77777777" w:rsidR="007D58CE" w:rsidRDefault="007D58CE">
      <w:pPr>
        <w:rPr>
          <w:rFonts w:ascii="Open Sans" w:hAnsi="Open Sans" w:cs="Open Sans"/>
          <w:sz w:val="16"/>
          <w:szCs w:val="16"/>
          <w:lang w:val="en-GB"/>
        </w:rPr>
      </w:pPr>
    </w:p>
    <w:p w14:paraId="3923E81D" w14:textId="77777777" w:rsidR="007D58CE" w:rsidRPr="004F607C" w:rsidRDefault="007D58CE">
      <w:pPr>
        <w:rPr>
          <w:rFonts w:ascii="Open Sans" w:hAnsi="Open Sans" w:cs="Open Sans"/>
          <w:sz w:val="16"/>
          <w:szCs w:val="16"/>
          <w:lang w:val="en-GB"/>
        </w:rPr>
      </w:pPr>
    </w:p>
    <w:tbl>
      <w:tblPr>
        <w:tblStyle w:val="TableGrid"/>
        <w:tblW w:w="15627"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555"/>
        <w:gridCol w:w="4961"/>
        <w:gridCol w:w="1276"/>
        <w:gridCol w:w="1701"/>
        <w:gridCol w:w="1560"/>
        <w:gridCol w:w="4574"/>
      </w:tblGrid>
      <w:tr w:rsidR="00BD4625" w:rsidRPr="004F607C" w14:paraId="182F922C" w14:textId="77777777" w:rsidTr="00DC336A">
        <w:trPr>
          <w:trHeight w:val="408"/>
          <w:tblHeader/>
          <w:jc w:val="center"/>
        </w:trPr>
        <w:tc>
          <w:tcPr>
            <w:tcW w:w="1555" w:type="dxa"/>
            <w:noWrap/>
            <w:vAlign w:val="center"/>
          </w:tcPr>
          <w:p w14:paraId="5199F9F8" w14:textId="77777777" w:rsidR="00BD4625" w:rsidRPr="004F607C" w:rsidRDefault="00BD4625" w:rsidP="002731AA">
            <w:pPr>
              <w:rPr>
                <w:rFonts w:ascii="Open Sans" w:hAnsi="Open Sans" w:cs="Open Sans"/>
                <w:b/>
                <w:bCs/>
                <w:color w:val="000000" w:themeColor="text1"/>
                <w:sz w:val="16"/>
                <w:szCs w:val="16"/>
                <w:lang w:val="en-GB"/>
              </w:rPr>
            </w:pPr>
          </w:p>
        </w:tc>
        <w:tc>
          <w:tcPr>
            <w:tcW w:w="4961" w:type="dxa"/>
            <w:noWrap/>
            <w:vAlign w:val="center"/>
          </w:tcPr>
          <w:p w14:paraId="1B177DBB" w14:textId="77777777" w:rsidR="00BD4625" w:rsidRPr="004F607C" w:rsidRDefault="00BD4625" w:rsidP="002731AA">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NAME</w:t>
            </w:r>
          </w:p>
        </w:tc>
        <w:tc>
          <w:tcPr>
            <w:tcW w:w="1276" w:type="dxa"/>
            <w:noWrap/>
            <w:vAlign w:val="center"/>
          </w:tcPr>
          <w:p w14:paraId="6F3F3237" w14:textId="77777777" w:rsidR="00BD4625" w:rsidRPr="004F607C" w:rsidRDefault="00BD4625" w:rsidP="00257EDE">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COUNTRY</w:t>
            </w:r>
          </w:p>
        </w:tc>
        <w:tc>
          <w:tcPr>
            <w:tcW w:w="1701" w:type="dxa"/>
            <w:noWrap/>
            <w:vAlign w:val="center"/>
          </w:tcPr>
          <w:p w14:paraId="66766C87" w14:textId="77777777" w:rsidR="00BD4625" w:rsidRPr="004F607C" w:rsidRDefault="00BD4625" w:rsidP="00257EDE">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COUNTY/DISTRICT</w:t>
            </w:r>
          </w:p>
        </w:tc>
        <w:tc>
          <w:tcPr>
            <w:tcW w:w="1560" w:type="dxa"/>
            <w:noWrap/>
            <w:vAlign w:val="center"/>
          </w:tcPr>
          <w:p w14:paraId="682E5D51" w14:textId="77777777" w:rsidR="00BD4625" w:rsidRPr="004F607C" w:rsidRDefault="00BD4625" w:rsidP="00257EDE">
            <w:pPr>
              <w:jc w:val="right"/>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BUDGET (EURO)</w:t>
            </w:r>
          </w:p>
        </w:tc>
        <w:tc>
          <w:tcPr>
            <w:tcW w:w="4574" w:type="dxa"/>
            <w:noWrap/>
            <w:vAlign w:val="center"/>
          </w:tcPr>
          <w:p w14:paraId="55BEEA4E" w14:textId="77777777" w:rsidR="00BD4625" w:rsidRPr="004F607C" w:rsidRDefault="00BD4625" w:rsidP="002731AA">
            <w:pPr>
              <w:jc w:val="cente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CONTACT DETAILS</w:t>
            </w:r>
          </w:p>
        </w:tc>
      </w:tr>
      <w:tr w:rsidR="00BD4625" w:rsidRPr="004F607C" w14:paraId="5650B733" w14:textId="77777777" w:rsidTr="00DC336A">
        <w:trPr>
          <w:trHeight w:val="408"/>
          <w:jc w:val="center"/>
        </w:trPr>
        <w:tc>
          <w:tcPr>
            <w:tcW w:w="1555" w:type="dxa"/>
            <w:noWrap/>
            <w:vAlign w:val="center"/>
          </w:tcPr>
          <w:p w14:paraId="740761AC" w14:textId="77777777" w:rsidR="00BD4625" w:rsidRPr="004F607C" w:rsidRDefault="00BD4625" w:rsidP="002731AA">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t>LEAD PARTNER:</w:t>
            </w:r>
          </w:p>
        </w:tc>
        <w:tc>
          <w:tcPr>
            <w:tcW w:w="4961" w:type="dxa"/>
            <w:noWrap/>
            <w:vAlign w:val="center"/>
          </w:tcPr>
          <w:p w14:paraId="5A3AEC75" w14:textId="0C5FCC67" w:rsidR="00BD4625" w:rsidRPr="004F607C" w:rsidRDefault="004B606D" w:rsidP="002731AA">
            <w:pPr>
              <w:rPr>
                <w:rFonts w:ascii="Open Sans" w:hAnsi="Open Sans" w:cs="Open Sans"/>
                <w:sz w:val="16"/>
                <w:szCs w:val="16"/>
                <w:lang w:val="en-GB"/>
              </w:rPr>
            </w:pPr>
            <w:r w:rsidRPr="004B606D">
              <w:rPr>
                <w:rFonts w:ascii="Open Sans" w:hAnsi="Open Sans" w:cs="Open Sans"/>
                <w:sz w:val="16"/>
                <w:szCs w:val="16"/>
                <w:lang w:val="en-GB"/>
              </w:rPr>
              <w:t>Territorial Inspectorate for Border Police Timisoara</w:t>
            </w:r>
          </w:p>
        </w:tc>
        <w:tc>
          <w:tcPr>
            <w:tcW w:w="1276" w:type="dxa"/>
            <w:noWrap/>
            <w:vAlign w:val="center"/>
          </w:tcPr>
          <w:p w14:paraId="218E30C7" w14:textId="7B81BF9C" w:rsidR="00BD4625" w:rsidRPr="0002568B" w:rsidRDefault="008D686A" w:rsidP="00257EDE">
            <w:pPr>
              <w:rPr>
                <w:rFonts w:ascii="Open Sans" w:hAnsi="Open Sans" w:cs="Open Sans"/>
                <w:sz w:val="16"/>
                <w:szCs w:val="16"/>
              </w:rPr>
            </w:pPr>
            <w:r>
              <w:rPr>
                <w:rFonts w:ascii="Open Sans" w:hAnsi="Open Sans" w:cs="Open Sans"/>
                <w:sz w:val="16"/>
                <w:szCs w:val="16"/>
                <w:lang w:val="en-GB"/>
              </w:rPr>
              <w:t>Romania</w:t>
            </w:r>
          </w:p>
        </w:tc>
        <w:tc>
          <w:tcPr>
            <w:tcW w:w="1701" w:type="dxa"/>
            <w:noWrap/>
            <w:vAlign w:val="center"/>
          </w:tcPr>
          <w:p w14:paraId="66F207D3" w14:textId="4B7B74CA" w:rsidR="00BD4625" w:rsidRPr="004F607C" w:rsidRDefault="008D686A" w:rsidP="00257EDE">
            <w:pPr>
              <w:rPr>
                <w:rFonts w:ascii="Open Sans" w:hAnsi="Open Sans" w:cs="Open Sans"/>
                <w:sz w:val="16"/>
                <w:szCs w:val="16"/>
                <w:lang w:val="en-GB"/>
              </w:rPr>
            </w:pPr>
            <w:r>
              <w:rPr>
                <w:rFonts w:ascii="Open Sans" w:hAnsi="Open Sans" w:cs="Open Sans"/>
                <w:sz w:val="16"/>
                <w:szCs w:val="16"/>
                <w:lang w:val="en-GB"/>
              </w:rPr>
              <w:t>Timis</w:t>
            </w:r>
          </w:p>
        </w:tc>
        <w:tc>
          <w:tcPr>
            <w:tcW w:w="1560" w:type="dxa"/>
            <w:noWrap/>
            <w:vAlign w:val="center"/>
          </w:tcPr>
          <w:p w14:paraId="6E231911" w14:textId="3DFE25CB" w:rsidR="00BD4625" w:rsidRPr="004F607C" w:rsidRDefault="00DB5E3B" w:rsidP="00257EDE">
            <w:pPr>
              <w:jc w:val="right"/>
              <w:rPr>
                <w:rFonts w:ascii="Open Sans" w:hAnsi="Open Sans" w:cs="Open Sans"/>
                <w:sz w:val="16"/>
                <w:szCs w:val="16"/>
                <w:lang w:val="en-GB"/>
              </w:rPr>
            </w:pPr>
            <w:r w:rsidRPr="00DB5E3B">
              <w:rPr>
                <w:rFonts w:ascii="Open Sans" w:hAnsi="Open Sans" w:cs="Open Sans"/>
                <w:sz w:val="16"/>
                <w:szCs w:val="16"/>
              </w:rPr>
              <w:t>2.603.573,98</w:t>
            </w:r>
          </w:p>
        </w:tc>
        <w:tc>
          <w:tcPr>
            <w:tcW w:w="4574" w:type="dxa"/>
            <w:noWrap/>
            <w:vAlign w:val="center"/>
          </w:tcPr>
          <w:p w14:paraId="474FD206" w14:textId="02745B6B" w:rsidR="008B2290" w:rsidRDefault="004B606D" w:rsidP="002731AA">
            <w:pPr>
              <w:rPr>
                <w:rFonts w:ascii="Open Sans" w:hAnsi="Open Sans" w:cs="Open Sans"/>
                <w:sz w:val="16"/>
                <w:szCs w:val="16"/>
                <w:lang w:val="en-GB"/>
              </w:rPr>
            </w:pPr>
            <w:r w:rsidRPr="004B606D">
              <w:rPr>
                <w:rFonts w:ascii="Open Sans" w:hAnsi="Open Sans" w:cs="Open Sans"/>
                <w:sz w:val="16"/>
                <w:szCs w:val="16"/>
                <w:lang w:val="en-GB"/>
              </w:rPr>
              <w:t xml:space="preserve">Calea Sever Bocu </w:t>
            </w:r>
            <w:r>
              <w:rPr>
                <w:rFonts w:ascii="Open Sans" w:hAnsi="Open Sans" w:cs="Open Sans"/>
                <w:sz w:val="16"/>
                <w:szCs w:val="16"/>
                <w:lang w:val="en-GB"/>
              </w:rPr>
              <w:t>street</w:t>
            </w:r>
            <w:r w:rsidR="00902D21" w:rsidRPr="00902D21">
              <w:rPr>
                <w:rFonts w:ascii="Open Sans" w:hAnsi="Open Sans" w:cs="Open Sans"/>
                <w:sz w:val="16"/>
                <w:szCs w:val="16"/>
                <w:lang w:val="en-GB"/>
              </w:rPr>
              <w:t xml:space="preserve"> </w:t>
            </w:r>
            <w:r w:rsidR="00902D21">
              <w:rPr>
                <w:rFonts w:ascii="Open Sans" w:hAnsi="Open Sans" w:cs="Open Sans"/>
                <w:sz w:val="16"/>
                <w:szCs w:val="16"/>
                <w:lang w:val="en-GB"/>
              </w:rPr>
              <w:t xml:space="preserve">no. </w:t>
            </w:r>
            <w:r w:rsidR="00095623">
              <w:rPr>
                <w:rFonts w:ascii="Open Sans" w:hAnsi="Open Sans" w:cs="Open Sans"/>
                <w:sz w:val="16"/>
                <w:szCs w:val="16"/>
                <w:lang w:val="en-GB"/>
              </w:rPr>
              <w:t>49</w:t>
            </w:r>
            <w:r w:rsidR="00422D11">
              <w:rPr>
                <w:rFonts w:ascii="Open Sans" w:hAnsi="Open Sans" w:cs="Open Sans"/>
                <w:sz w:val="16"/>
                <w:szCs w:val="16"/>
                <w:lang w:val="en-GB"/>
              </w:rPr>
              <w:t xml:space="preserve">, </w:t>
            </w:r>
            <w:r w:rsidR="00095623">
              <w:rPr>
                <w:rFonts w:ascii="Open Sans" w:hAnsi="Open Sans" w:cs="Open Sans"/>
                <w:sz w:val="16"/>
                <w:szCs w:val="16"/>
                <w:lang w:val="en-GB"/>
              </w:rPr>
              <w:t>Timisoara</w:t>
            </w:r>
            <w:r w:rsidR="00422D11">
              <w:rPr>
                <w:rFonts w:ascii="Open Sans" w:hAnsi="Open Sans" w:cs="Open Sans"/>
                <w:sz w:val="16"/>
                <w:szCs w:val="16"/>
                <w:lang w:val="en-GB"/>
              </w:rPr>
              <w:t xml:space="preserve">, </w:t>
            </w:r>
          </w:p>
          <w:p w14:paraId="17CBA518" w14:textId="77777777" w:rsidR="005526E4" w:rsidRDefault="008B2290" w:rsidP="002731AA">
            <w:pPr>
              <w:rPr>
                <w:rFonts w:ascii="Open Sans" w:hAnsi="Open Sans" w:cs="Open Sans"/>
                <w:sz w:val="16"/>
                <w:szCs w:val="16"/>
              </w:rPr>
            </w:pPr>
            <w:r>
              <w:rPr>
                <w:rFonts w:ascii="Open Sans" w:hAnsi="Open Sans" w:cs="Open Sans"/>
                <w:sz w:val="16"/>
                <w:szCs w:val="16"/>
                <w:lang w:val="en-GB"/>
              </w:rPr>
              <w:t xml:space="preserve">e-mail: </w:t>
            </w:r>
            <w:hyperlink r:id="rId7" w:history="1">
              <w:r w:rsidR="00450285" w:rsidRPr="002819AE">
                <w:rPr>
                  <w:rStyle w:val="Hyperlink"/>
                  <w:rFonts w:ascii="Open Sans" w:hAnsi="Open Sans" w:cs="Open Sans"/>
                  <w:sz w:val="16"/>
                  <w:szCs w:val="16"/>
                </w:rPr>
                <w:t>nando.veres@igpf.ro</w:t>
              </w:r>
            </w:hyperlink>
            <w:r w:rsidR="00450285">
              <w:rPr>
                <w:rFonts w:ascii="Open Sans" w:hAnsi="Open Sans" w:cs="Open Sans"/>
                <w:sz w:val="16"/>
                <w:szCs w:val="16"/>
              </w:rPr>
              <w:t xml:space="preserve"> </w:t>
            </w:r>
          </w:p>
          <w:p w14:paraId="491F7177" w14:textId="152468B2" w:rsidR="009C6B48" w:rsidRPr="004F607C" w:rsidRDefault="009C6B48" w:rsidP="002731AA">
            <w:pPr>
              <w:rPr>
                <w:rFonts w:ascii="Open Sans" w:hAnsi="Open Sans" w:cs="Open Sans"/>
                <w:sz w:val="16"/>
                <w:szCs w:val="16"/>
                <w:lang w:val="en-GB"/>
              </w:rPr>
            </w:pPr>
            <w:hyperlink r:id="rId8" w:history="1">
              <w:r w:rsidRPr="001419C6">
                <w:rPr>
                  <w:rStyle w:val="Hyperlink"/>
                  <w:rFonts w:ascii="Open Sans" w:hAnsi="Open Sans" w:cs="Open Sans"/>
                  <w:sz w:val="16"/>
                  <w:szCs w:val="16"/>
                  <w:lang w:val="en-GB"/>
                </w:rPr>
                <w:t>https://www.politiadefrontiera.ro/en/timisoara/home.html</w:t>
              </w:r>
            </w:hyperlink>
            <w:r>
              <w:rPr>
                <w:rFonts w:ascii="Open Sans" w:hAnsi="Open Sans" w:cs="Open Sans"/>
                <w:sz w:val="16"/>
                <w:szCs w:val="16"/>
                <w:lang w:val="en-GB"/>
              </w:rPr>
              <w:t xml:space="preserve"> </w:t>
            </w:r>
          </w:p>
        </w:tc>
      </w:tr>
      <w:tr w:rsidR="009C62BC" w:rsidRPr="004F607C" w14:paraId="3CA85DB1" w14:textId="77777777" w:rsidTr="007D58CE">
        <w:trPr>
          <w:trHeight w:val="288"/>
          <w:jc w:val="center"/>
        </w:trPr>
        <w:tc>
          <w:tcPr>
            <w:tcW w:w="1555" w:type="dxa"/>
            <w:noWrap/>
            <w:vAlign w:val="center"/>
          </w:tcPr>
          <w:p w14:paraId="265046BF" w14:textId="3941C82C" w:rsidR="009C62BC" w:rsidRPr="004F607C" w:rsidRDefault="009C62BC" w:rsidP="009C62BC">
            <w:pPr>
              <w:rPr>
                <w:rFonts w:ascii="Open Sans" w:hAnsi="Open Sans" w:cs="Open Sans"/>
                <w:b/>
                <w:bCs/>
                <w:color w:val="4B631B"/>
                <w:sz w:val="16"/>
                <w:szCs w:val="16"/>
                <w:lang w:val="en-GB"/>
              </w:rPr>
            </w:pPr>
            <w:r w:rsidRPr="004F607C">
              <w:rPr>
                <w:rFonts w:ascii="Open Sans" w:hAnsi="Open Sans" w:cs="Open Sans"/>
                <w:b/>
                <w:bCs/>
                <w:color w:val="4B631B"/>
                <w:sz w:val="16"/>
                <w:szCs w:val="16"/>
                <w:lang w:val="en-GB"/>
              </w:rPr>
              <w:lastRenderedPageBreak/>
              <w:t>PARTNER 2:</w:t>
            </w:r>
          </w:p>
        </w:tc>
        <w:tc>
          <w:tcPr>
            <w:tcW w:w="4961" w:type="dxa"/>
            <w:noWrap/>
            <w:vAlign w:val="center"/>
          </w:tcPr>
          <w:p w14:paraId="70B6D132" w14:textId="5E719630" w:rsidR="009C62BC" w:rsidRPr="00CD02AA" w:rsidRDefault="009C62BC" w:rsidP="009C62BC">
            <w:pPr>
              <w:rPr>
                <w:rFonts w:ascii="Open Sans" w:hAnsi="Open Sans" w:cs="Open Sans"/>
                <w:sz w:val="16"/>
                <w:szCs w:val="16"/>
                <w:lang w:val="en-GB"/>
              </w:rPr>
            </w:pPr>
            <w:proofErr w:type="spellStart"/>
            <w:r w:rsidRPr="009C62BC">
              <w:rPr>
                <w:rFonts w:ascii="Open Sans" w:hAnsi="Open Sans" w:cs="Open Sans"/>
                <w:sz w:val="16"/>
                <w:szCs w:val="16"/>
                <w:lang w:val="en-GB"/>
              </w:rPr>
              <w:t>Politehnica</w:t>
            </w:r>
            <w:proofErr w:type="spellEnd"/>
            <w:r w:rsidRPr="009C62BC">
              <w:rPr>
                <w:rFonts w:ascii="Open Sans" w:hAnsi="Open Sans" w:cs="Open Sans"/>
                <w:sz w:val="16"/>
                <w:szCs w:val="16"/>
                <w:lang w:val="en-GB"/>
              </w:rPr>
              <w:t xml:space="preserve"> University of </w:t>
            </w:r>
            <w:proofErr w:type="spellStart"/>
            <w:r w:rsidRPr="009C62BC">
              <w:rPr>
                <w:rFonts w:ascii="Open Sans" w:hAnsi="Open Sans" w:cs="Open Sans"/>
                <w:sz w:val="16"/>
                <w:szCs w:val="16"/>
                <w:lang w:val="en-GB"/>
              </w:rPr>
              <w:t>Timișoara</w:t>
            </w:r>
            <w:proofErr w:type="spellEnd"/>
          </w:p>
        </w:tc>
        <w:tc>
          <w:tcPr>
            <w:tcW w:w="1276" w:type="dxa"/>
            <w:noWrap/>
            <w:vAlign w:val="center"/>
          </w:tcPr>
          <w:p w14:paraId="30846AC5" w14:textId="3ECC8ABC" w:rsidR="009C62BC" w:rsidRPr="004F607C" w:rsidRDefault="009C62BC" w:rsidP="009C62BC">
            <w:pPr>
              <w:rPr>
                <w:rFonts w:ascii="Open Sans" w:hAnsi="Open Sans" w:cs="Open Sans"/>
                <w:sz w:val="16"/>
                <w:szCs w:val="16"/>
                <w:lang w:val="en-GB"/>
              </w:rPr>
            </w:pPr>
            <w:r>
              <w:rPr>
                <w:rFonts w:ascii="Open Sans" w:hAnsi="Open Sans" w:cs="Open Sans"/>
                <w:sz w:val="16"/>
                <w:szCs w:val="16"/>
                <w:lang w:val="en-GB"/>
              </w:rPr>
              <w:t>Romania</w:t>
            </w:r>
          </w:p>
        </w:tc>
        <w:tc>
          <w:tcPr>
            <w:tcW w:w="1701" w:type="dxa"/>
            <w:noWrap/>
            <w:vAlign w:val="center"/>
          </w:tcPr>
          <w:p w14:paraId="6300C7EE" w14:textId="47F313E8" w:rsidR="009C62BC" w:rsidRPr="004F607C" w:rsidRDefault="009C62BC" w:rsidP="009C62BC">
            <w:pPr>
              <w:rPr>
                <w:rFonts w:ascii="Open Sans" w:hAnsi="Open Sans" w:cs="Open Sans"/>
                <w:sz w:val="16"/>
                <w:szCs w:val="16"/>
                <w:lang w:val="en-GB"/>
              </w:rPr>
            </w:pPr>
            <w:r>
              <w:rPr>
                <w:rFonts w:ascii="Open Sans" w:hAnsi="Open Sans" w:cs="Open Sans"/>
                <w:sz w:val="16"/>
                <w:szCs w:val="16"/>
                <w:lang w:val="en-GB"/>
              </w:rPr>
              <w:t>Timis</w:t>
            </w:r>
          </w:p>
        </w:tc>
        <w:tc>
          <w:tcPr>
            <w:tcW w:w="1560" w:type="dxa"/>
            <w:noWrap/>
            <w:vAlign w:val="center"/>
          </w:tcPr>
          <w:p w14:paraId="3002D06D" w14:textId="5F89918E" w:rsidR="009C62BC" w:rsidRPr="004F607C" w:rsidRDefault="0062787F" w:rsidP="009C62BC">
            <w:pPr>
              <w:jc w:val="right"/>
              <w:rPr>
                <w:rFonts w:ascii="Open Sans" w:hAnsi="Open Sans" w:cs="Open Sans"/>
                <w:sz w:val="16"/>
                <w:szCs w:val="16"/>
                <w:lang w:val="en-GB"/>
              </w:rPr>
            </w:pPr>
            <w:r w:rsidRPr="0062787F">
              <w:rPr>
                <w:rFonts w:ascii="Open Sans" w:hAnsi="Open Sans" w:cs="Open Sans"/>
                <w:sz w:val="16"/>
                <w:szCs w:val="16"/>
              </w:rPr>
              <w:t>207.137,90</w:t>
            </w:r>
          </w:p>
        </w:tc>
        <w:tc>
          <w:tcPr>
            <w:tcW w:w="4574" w:type="dxa"/>
            <w:noWrap/>
            <w:vAlign w:val="center"/>
          </w:tcPr>
          <w:p w14:paraId="36674183" w14:textId="77777777" w:rsidR="009C62BC" w:rsidRDefault="001C1FD4" w:rsidP="009C62BC">
            <w:pPr>
              <w:rPr>
                <w:rFonts w:ascii="Open Sans" w:hAnsi="Open Sans" w:cs="Open Sans"/>
                <w:sz w:val="16"/>
                <w:szCs w:val="16"/>
                <w:lang w:val="en-GB"/>
              </w:rPr>
            </w:pPr>
            <w:r>
              <w:rPr>
                <w:rFonts w:ascii="Open Sans" w:hAnsi="Open Sans" w:cs="Open Sans"/>
                <w:sz w:val="16"/>
                <w:szCs w:val="16"/>
                <w:lang w:val="en-GB"/>
              </w:rPr>
              <w:t xml:space="preserve">Piata </w:t>
            </w:r>
            <w:proofErr w:type="spellStart"/>
            <w:r>
              <w:rPr>
                <w:rFonts w:ascii="Open Sans" w:hAnsi="Open Sans" w:cs="Open Sans"/>
                <w:sz w:val="16"/>
                <w:szCs w:val="16"/>
                <w:lang w:val="en-GB"/>
              </w:rPr>
              <w:t>Victoriei</w:t>
            </w:r>
            <w:proofErr w:type="spellEnd"/>
            <w:r>
              <w:rPr>
                <w:rFonts w:ascii="Open Sans" w:hAnsi="Open Sans" w:cs="Open Sans"/>
                <w:sz w:val="16"/>
                <w:szCs w:val="16"/>
                <w:lang w:val="en-GB"/>
              </w:rPr>
              <w:t xml:space="preserve"> no. 2, </w:t>
            </w:r>
            <w:proofErr w:type="spellStart"/>
            <w:r>
              <w:rPr>
                <w:rFonts w:ascii="Open Sans" w:hAnsi="Open Sans" w:cs="Open Sans"/>
                <w:sz w:val="16"/>
                <w:szCs w:val="16"/>
                <w:lang w:val="en-GB"/>
              </w:rPr>
              <w:t>Tmisoara</w:t>
            </w:r>
            <w:proofErr w:type="spellEnd"/>
            <w:r>
              <w:rPr>
                <w:rFonts w:ascii="Open Sans" w:hAnsi="Open Sans" w:cs="Open Sans"/>
                <w:sz w:val="16"/>
                <w:szCs w:val="16"/>
                <w:lang w:val="en-GB"/>
              </w:rPr>
              <w:t>,</w:t>
            </w:r>
          </w:p>
          <w:p w14:paraId="3755BEF4" w14:textId="77777777" w:rsidR="001C1FD4" w:rsidRDefault="001C1FD4" w:rsidP="009C62BC">
            <w:pPr>
              <w:rPr>
                <w:rFonts w:ascii="Open Sans" w:hAnsi="Open Sans" w:cs="Open Sans"/>
                <w:sz w:val="16"/>
                <w:szCs w:val="16"/>
                <w:lang w:val="en-GB"/>
              </w:rPr>
            </w:pPr>
            <w:r>
              <w:rPr>
                <w:rFonts w:ascii="Open Sans" w:hAnsi="Open Sans" w:cs="Open Sans"/>
                <w:sz w:val="16"/>
                <w:szCs w:val="16"/>
                <w:lang w:val="en-GB"/>
              </w:rPr>
              <w:t xml:space="preserve">e-mail: </w:t>
            </w:r>
            <w:hyperlink r:id="rId9" w:history="1">
              <w:r w:rsidR="00F16CFE" w:rsidRPr="009E7FF2">
                <w:rPr>
                  <w:rStyle w:val="Hyperlink"/>
                  <w:rFonts w:ascii="Open Sans" w:hAnsi="Open Sans" w:cs="Open Sans"/>
                  <w:sz w:val="16"/>
                  <w:szCs w:val="16"/>
                  <w:lang w:val="en-GB"/>
                </w:rPr>
                <w:t>adriana.tokar@upt.ro</w:t>
              </w:r>
            </w:hyperlink>
            <w:r w:rsidR="00F16CFE">
              <w:rPr>
                <w:rFonts w:ascii="Open Sans" w:hAnsi="Open Sans" w:cs="Open Sans"/>
                <w:sz w:val="16"/>
                <w:szCs w:val="16"/>
                <w:lang w:val="en-GB"/>
              </w:rPr>
              <w:t xml:space="preserve"> </w:t>
            </w:r>
          </w:p>
          <w:p w14:paraId="7702ACB4" w14:textId="2B1B070F" w:rsidR="009C6B48" w:rsidRPr="004F607C" w:rsidRDefault="009C6B48" w:rsidP="009C62BC">
            <w:pPr>
              <w:rPr>
                <w:rFonts w:ascii="Open Sans" w:hAnsi="Open Sans" w:cs="Open Sans"/>
                <w:sz w:val="16"/>
                <w:szCs w:val="16"/>
                <w:lang w:val="en-GB"/>
              </w:rPr>
            </w:pPr>
            <w:hyperlink r:id="rId10" w:history="1">
              <w:r w:rsidRPr="001419C6">
                <w:rPr>
                  <w:rStyle w:val="Hyperlink"/>
                  <w:rFonts w:ascii="Open Sans" w:hAnsi="Open Sans" w:cs="Open Sans"/>
                  <w:sz w:val="16"/>
                  <w:szCs w:val="16"/>
                  <w:lang w:val="en-GB"/>
                </w:rPr>
                <w:t>https://www.upt.ro/</w:t>
              </w:r>
            </w:hyperlink>
            <w:r>
              <w:rPr>
                <w:rFonts w:ascii="Open Sans" w:hAnsi="Open Sans" w:cs="Open Sans"/>
                <w:sz w:val="16"/>
                <w:szCs w:val="16"/>
                <w:lang w:val="en-GB"/>
              </w:rPr>
              <w:t xml:space="preserve"> </w:t>
            </w:r>
          </w:p>
        </w:tc>
      </w:tr>
      <w:tr w:rsidR="00007C65" w:rsidRPr="004F607C" w14:paraId="329B8673" w14:textId="77777777" w:rsidTr="0002568B">
        <w:trPr>
          <w:trHeight w:val="288"/>
          <w:jc w:val="center"/>
        </w:trPr>
        <w:tc>
          <w:tcPr>
            <w:tcW w:w="1555" w:type="dxa"/>
            <w:noWrap/>
            <w:vAlign w:val="center"/>
          </w:tcPr>
          <w:p w14:paraId="4A559E0B" w14:textId="59F72FDF" w:rsidR="00007C65" w:rsidRPr="004F607C" w:rsidRDefault="00365070" w:rsidP="009C62BC">
            <w:pPr>
              <w:rPr>
                <w:rFonts w:ascii="Open Sans" w:hAnsi="Open Sans" w:cs="Open Sans"/>
                <w:b/>
                <w:bCs/>
                <w:color w:val="4B631B"/>
                <w:sz w:val="16"/>
                <w:szCs w:val="16"/>
                <w:lang w:val="en-GB"/>
              </w:rPr>
            </w:pPr>
            <w:r w:rsidRPr="00365070">
              <w:rPr>
                <w:rFonts w:ascii="Open Sans" w:hAnsi="Open Sans" w:cs="Open Sans"/>
                <w:b/>
                <w:bCs/>
                <w:color w:val="4B631B"/>
                <w:sz w:val="16"/>
                <w:szCs w:val="16"/>
                <w:lang w:val="en-GB"/>
              </w:rPr>
              <w:t xml:space="preserve">PARTNER </w:t>
            </w:r>
            <w:r>
              <w:rPr>
                <w:rFonts w:ascii="Open Sans" w:hAnsi="Open Sans" w:cs="Open Sans"/>
                <w:b/>
                <w:bCs/>
                <w:color w:val="4B631B"/>
                <w:sz w:val="16"/>
                <w:szCs w:val="16"/>
                <w:lang w:val="en-GB"/>
              </w:rPr>
              <w:t>3</w:t>
            </w:r>
            <w:r w:rsidRPr="00365070">
              <w:rPr>
                <w:rFonts w:ascii="Open Sans" w:hAnsi="Open Sans" w:cs="Open Sans"/>
                <w:b/>
                <w:bCs/>
                <w:color w:val="4B631B"/>
                <w:sz w:val="16"/>
                <w:szCs w:val="16"/>
                <w:lang w:val="en-GB"/>
              </w:rPr>
              <w:t>:</w:t>
            </w:r>
          </w:p>
        </w:tc>
        <w:tc>
          <w:tcPr>
            <w:tcW w:w="4961" w:type="dxa"/>
            <w:noWrap/>
            <w:vAlign w:val="center"/>
          </w:tcPr>
          <w:p w14:paraId="519CEEFA" w14:textId="67DC32BD" w:rsidR="00007C65" w:rsidRPr="009C62BC" w:rsidRDefault="00365070" w:rsidP="009C62BC">
            <w:pPr>
              <w:rPr>
                <w:rFonts w:ascii="Open Sans" w:hAnsi="Open Sans" w:cs="Open Sans"/>
                <w:sz w:val="16"/>
                <w:szCs w:val="16"/>
                <w:lang w:val="en-GB"/>
              </w:rPr>
            </w:pPr>
            <w:r w:rsidRPr="00365070">
              <w:rPr>
                <w:rFonts w:ascii="Open Sans" w:hAnsi="Open Sans" w:cs="Open Sans"/>
                <w:sz w:val="16"/>
                <w:szCs w:val="16"/>
                <w:lang w:val="en-GB"/>
              </w:rPr>
              <w:t>The Republic Directorate for Property of the Republic of Serbia</w:t>
            </w:r>
          </w:p>
        </w:tc>
        <w:tc>
          <w:tcPr>
            <w:tcW w:w="1276" w:type="dxa"/>
            <w:noWrap/>
            <w:vAlign w:val="center"/>
          </w:tcPr>
          <w:p w14:paraId="0C88C4A4" w14:textId="1E278FEA" w:rsidR="00007C65" w:rsidRDefault="00995674" w:rsidP="009C62BC">
            <w:pPr>
              <w:rPr>
                <w:rFonts w:ascii="Open Sans" w:hAnsi="Open Sans" w:cs="Open Sans"/>
                <w:sz w:val="16"/>
                <w:szCs w:val="16"/>
                <w:lang w:val="en-GB"/>
              </w:rPr>
            </w:pPr>
            <w:r>
              <w:rPr>
                <w:rFonts w:ascii="Open Sans" w:hAnsi="Open Sans" w:cs="Open Sans"/>
                <w:sz w:val="16"/>
                <w:szCs w:val="16"/>
                <w:lang w:val="en-GB"/>
              </w:rPr>
              <w:t>Serbia</w:t>
            </w:r>
          </w:p>
        </w:tc>
        <w:tc>
          <w:tcPr>
            <w:tcW w:w="1701" w:type="dxa"/>
            <w:noWrap/>
            <w:vAlign w:val="center"/>
          </w:tcPr>
          <w:p w14:paraId="75EC768E" w14:textId="57AB1FF9" w:rsidR="00007C65" w:rsidRDefault="00995674" w:rsidP="009C62BC">
            <w:pPr>
              <w:rPr>
                <w:rFonts w:ascii="Open Sans" w:hAnsi="Open Sans" w:cs="Open Sans"/>
                <w:sz w:val="16"/>
                <w:szCs w:val="16"/>
                <w:lang w:val="en-GB"/>
              </w:rPr>
            </w:pPr>
            <w:r w:rsidRPr="00995674">
              <w:rPr>
                <w:rFonts w:ascii="Open Sans" w:hAnsi="Open Sans" w:cs="Open Sans"/>
                <w:sz w:val="16"/>
                <w:szCs w:val="16"/>
                <w:lang w:val="en-GB"/>
              </w:rPr>
              <w:t>Belgrade</w:t>
            </w:r>
          </w:p>
        </w:tc>
        <w:tc>
          <w:tcPr>
            <w:tcW w:w="1560" w:type="dxa"/>
            <w:noWrap/>
            <w:vAlign w:val="center"/>
          </w:tcPr>
          <w:p w14:paraId="0B8D2185" w14:textId="4A8C3ACD" w:rsidR="00007C65" w:rsidRPr="000E21A2" w:rsidRDefault="002622B2" w:rsidP="009C62BC">
            <w:pPr>
              <w:jc w:val="right"/>
              <w:rPr>
                <w:rFonts w:ascii="Open Sans" w:hAnsi="Open Sans" w:cs="Open Sans"/>
                <w:sz w:val="16"/>
                <w:szCs w:val="16"/>
              </w:rPr>
            </w:pPr>
            <w:r w:rsidRPr="002622B2">
              <w:rPr>
                <w:rFonts w:ascii="Open Sans" w:hAnsi="Open Sans" w:cs="Open Sans"/>
                <w:sz w:val="16"/>
                <w:szCs w:val="16"/>
              </w:rPr>
              <w:t>1.103.040,64</w:t>
            </w:r>
          </w:p>
        </w:tc>
        <w:tc>
          <w:tcPr>
            <w:tcW w:w="4574" w:type="dxa"/>
            <w:noWrap/>
            <w:vAlign w:val="center"/>
          </w:tcPr>
          <w:p w14:paraId="12BA3B8B" w14:textId="1CAF8BC4" w:rsidR="001C1FD4" w:rsidRDefault="001C1FD4" w:rsidP="001C1FD4">
            <w:pPr>
              <w:rPr>
                <w:rFonts w:ascii="Open Sans" w:hAnsi="Open Sans" w:cs="Open Sans"/>
                <w:sz w:val="16"/>
                <w:szCs w:val="16"/>
                <w:lang w:val="en-GB"/>
              </w:rPr>
            </w:pPr>
            <w:r w:rsidRPr="008D686A">
              <w:rPr>
                <w:rFonts w:ascii="Open Sans" w:hAnsi="Open Sans" w:cs="Open Sans"/>
                <w:sz w:val="16"/>
                <w:szCs w:val="16"/>
                <w:lang w:val="en-GB"/>
              </w:rPr>
              <w:t xml:space="preserve">Kralja </w:t>
            </w:r>
            <w:r w:rsidR="00995674">
              <w:rPr>
                <w:rFonts w:ascii="Open Sans" w:hAnsi="Open Sans" w:cs="Open Sans"/>
                <w:sz w:val="16"/>
                <w:szCs w:val="16"/>
                <w:lang w:val="en-GB"/>
              </w:rPr>
              <w:t>Milana</w:t>
            </w:r>
            <w:r>
              <w:rPr>
                <w:rFonts w:ascii="Open Sans" w:hAnsi="Open Sans" w:cs="Open Sans"/>
                <w:sz w:val="16"/>
                <w:szCs w:val="16"/>
                <w:lang w:val="en-GB"/>
              </w:rPr>
              <w:t xml:space="preserve"> </w:t>
            </w:r>
            <w:proofErr w:type="spellStart"/>
            <w:r>
              <w:rPr>
                <w:rFonts w:ascii="Open Sans" w:hAnsi="Open Sans" w:cs="Open Sans"/>
                <w:sz w:val="16"/>
                <w:szCs w:val="16"/>
                <w:lang w:val="en-GB"/>
              </w:rPr>
              <w:t>no.</w:t>
            </w:r>
            <w:r w:rsidR="00995674">
              <w:rPr>
                <w:rFonts w:ascii="Open Sans" w:hAnsi="Open Sans" w:cs="Open Sans"/>
                <w:sz w:val="16"/>
                <w:szCs w:val="16"/>
                <w:lang w:val="en-GB"/>
              </w:rPr>
              <w:t>16</w:t>
            </w:r>
            <w:proofErr w:type="spellEnd"/>
            <w:r>
              <w:rPr>
                <w:rFonts w:ascii="Open Sans" w:hAnsi="Open Sans" w:cs="Open Sans"/>
                <w:sz w:val="16"/>
                <w:szCs w:val="16"/>
                <w:lang w:val="en-GB"/>
              </w:rPr>
              <w:t xml:space="preserve">, </w:t>
            </w:r>
            <w:r w:rsidR="00995674">
              <w:rPr>
                <w:rFonts w:ascii="Open Sans" w:hAnsi="Open Sans" w:cs="Open Sans"/>
                <w:sz w:val="16"/>
                <w:szCs w:val="16"/>
                <w:lang w:val="en-GB"/>
              </w:rPr>
              <w:t>Belgrade</w:t>
            </w:r>
            <w:r>
              <w:rPr>
                <w:rFonts w:ascii="Open Sans" w:hAnsi="Open Sans" w:cs="Open Sans"/>
                <w:sz w:val="16"/>
                <w:szCs w:val="16"/>
                <w:lang w:val="en-GB"/>
              </w:rPr>
              <w:t xml:space="preserve">, </w:t>
            </w:r>
          </w:p>
          <w:p w14:paraId="61E62BFF" w14:textId="77777777" w:rsidR="00007C65" w:rsidRDefault="001C1FD4" w:rsidP="001C1FD4">
            <w:pPr>
              <w:rPr>
                <w:sz w:val="16"/>
                <w:szCs w:val="16"/>
              </w:rPr>
            </w:pPr>
            <w:r>
              <w:rPr>
                <w:rFonts w:ascii="Open Sans" w:hAnsi="Open Sans" w:cs="Open Sans"/>
                <w:sz w:val="16"/>
                <w:szCs w:val="16"/>
                <w:lang w:val="en-GB"/>
              </w:rPr>
              <w:t xml:space="preserve">e-mail: </w:t>
            </w:r>
            <w:hyperlink r:id="rId11" w:history="1">
              <w:r w:rsidR="00B24A9E" w:rsidRPr="00B24A9E">
                <w:rPr>
                  <w:rStyle w:val="Hyperlink"/>
                  <w:rFonts w:ascii="Open Sans" w:hAnsi="Open Sans" w:cs="Open Sans"/>
                  <w:sz w:val="16"/>
                  <w:szCs w:val="16"/>
                </w:rPr>
                <w:t>milan.savic@rdi.gov.rs</w:t>
              </w:r>
            </w:hyperlink>
            <w:r w:rsidR="00B24A9E" w:rsidRPr="00B24A9E">
              <w:rPr>
                <w:sz w:val="16"/>
                <w:szCs w:val="16"/>
              </w:rPr>
              <w:t xml:space="preserve"> </w:t>
            </w:r>
          </w:p>
          <w:p w14:paraId="404BAF94" w14:textId="01402E1B" w:rsidR="00F37D9C" w:rsidRPr="008D686A" w:rsidRDefault="00F37D9C" w:rsidP="001C1FD4">
            <w:pPr>
              <w:rPr>
                <w:rFonts w:ascii="Open Sans" w:hAnsi="Open Sans" w:cs="Open Sans"/>
                <w:sz w:val="16"/>
                <w:szCs w:val="16"/>
                <w:lang w:val="en-GB"/>
              </w:rPr>
            </w:pPr>
            <w:hyperlink r:id="rId12" w:history="1">
              <w:r w:rsidRPr="001419C6">
                <w:rPr>
                  <w:rStyle w:val="Hyperlink"/>
                  <w:rFonts w:ascii="Open Sans" w:hAnsi="Open Sans" w:cs="Open Sans"/>
                  <w:sz w:val="16"/>
                  <w:szCs w:val="16"/>
                  <w:lang w:val="en-GB"/>
                </w:rPr>
                <w:t>https://rdi.gov.rs/</w:t>
              </w:r>
            </w:hyperlink>
            <w:r>
              <w:rPr>
                <w:rFonts w:ascii="Open Sans" w:hAnsi="Open Sans" w:cs="Open Sans"/>
                <w:sz w:val="16"/>
                <w:szCs w:val="16"/>
                <w:lang w:val="en-GB"/>
              </w:rPr>
              <w:t xml:space="preserve"> </w:t>
            </w:r>
          </w:p>
        </w:tc>
      </w:tr>
    </w:tbl>
    <w:p w14:paraId="0F36673C" w14:textId="0D074465" w:rsidR="008D4F6B" w:rsidRPr="004F607C" w:rsidRDefault="008D4F6B" w:rsidP="00F9014E">
      <w:pPr>
        <w:jc w:val="center"/>
        <w:rPr>
          <w:rFonts w:ascii="Open Sans" w:hAnsi="Open Sans" w:cs="Open Sans"/>
          <w:sz w:val="16"/>
          <w:szCs w:val="16"/>
          <w:lang w:val="en-GB"/>
        </w:rPr>
      </w:pPr>
    </w:p>
    <w:p w14:paraId="132FD376" w14:textId="77777777" w:rsidR="00BE55CD" w:rsidRPr="004F607C" w:rsidRDefault="009243B1" w:rsidP="009243B1">
      <w:pPr>
        <w:tabs>
          <w:tab w:val="left" w:pos="3120"/>
        </w:tabs>
        <w:rPr>
          <w:rFonts w:ascii="Open Sans" w:hAnsi="Open Sans" w:cs="Open Sans"/>
          <w:sz w:val="16"/>
          <w:szCs w:val="16"/>
          <w:lang w:val="en-GB"/>
        </w:rPr>
      </w:pPr>
      <w:r w:rsidRPr="004F607C">
        <w:rPr>
          <w:rFonts w:ascii="Open Sans" w:hAnsi="Open Sans" w:cs="Open Sans"/>
          <w:sz w:val="16"/>
          <w:szCs w:val="16"/>
          <w:lang w:val="en-GB"/>
        </w:rPr>
        <w:tab/>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231"/>
        <w:gridCol w:w="5231"/>
        <w:gridCol w:w="5232"/>
      </w:tblGrid>
      <w:tr w:rsidR="00BE55CD" w:rsidRPr="004F607C" w14:paraId="18EB3A8B" w14:textId="77777777" w:rsidTr="002F196C">
        <w:tc>
          <w:tcPr>
            <w:tcW w:w="5231" w:type="dxa"/>
          </w:tcPr>
          <w:p w14:paraId="2CD00F57" w14:textId="77777777" w:rsidR="00BE55CD" w:rsidRPr="004F607C" w:rsidRDefault="00BE55CD" w:rsidP="002F196C">
            <w:pPr>
              <w:jc w:val="center"/>
              <w:rPr>
                <w:rFonts w:ascii="Open Sans" w:hAnsi="Open Sans" w:cs="Open Sans"/>
                <w:sz w:val="16"/>
                <w:szCs w:val="16"/>
                <w:lang w:val="en-GB"/>
              </w:rPr>
            </w:pPr>
            <w:r w:rsidRPr="004F607C">
              <w:rPr>
                <w:rFonts w:ascii="Open Sans" w:hAnsi="Open Sans" w:cs="Open Sans"/>
                <w:sz w:val="16"/>
                <w:szCs w:val="16"/>
                <w:lang w:val="en-GB"/>
              </w:rPr>
              <w:t>Photo</w:t>
            </w:r>
          </w:p>
        </w:tc>
        <w:tc>
          <w:tcPr>
            <w:tcW w:w="5231" w:type="dxa"/>
          </w:tcPr>
          <w:p w14:paraId="44E93C4B" w14:textId="77777777" w:rsidR="00BE55CD" w:rsidRPr="004F607C" w:rsidRDefault="00BE55CD" w:rsidP="002F196C">
            <w:pPr>
              <w:jc w:val="center"/>
              <w:rPr>
                <w:rFonts w:ascii="Open Sans" w:hAnsi="Open Sans" w:cs="Open Sans"/>
                <w:sz w:val="16"/>
                <w:szCs w:val="16"/>
                <w:lang w:val="en-GB"/>
              </w:rPr>
            </w:pPr>
            <w:r w:rsidRPr="004F607C">
              <w:rPr>
                <w:rFonts w:ascii="Open Sans" w:hAnsi="Open Sans" w:cs="Open Sans"/>
                <w:sz w:val="16"/>
                <w:szCs w:val="16"/>
                <w:lang w:val="en-GB"/>
              </w:rPr>
              <w:t>Photo</w:t>
            </w:r>
          </w:p>
        </w:tc>
        <w:tc>
          <w:tcPr>
            <w:tcW w:w="5232" w:type="dxa"/>
          </w:tcPr>
          <w:p w14:paraId="42BAF239" w14:textId="77777777" w:rsidR="00BE55CD" w:rsidRPr="004F607C" w:rsidRDefault="00BE55CD" w:rsidP="002F196C">
            <w:pPr>
              <w:jc w:val="center"/>
              <w:rPr>
                <w:rFonts w:ascii="Open Sans" w:hAnsi="Open Sans" w:cs="Open Sans"/>
                <w:sz w:val="16"/>
                <w:szCs w:val="16"/>
                <w:lang w:val="en-GB"/>
              </w:rPr>
            </w:pPr>
            <w:r w:rsidRPr="004F607C">
              <w:rPr>
                <w:rFonts w:ascii="Open Sans" w:hAnsi="Open Sans" w:cs="Open Sans"/>
                <w:sz w:val="16"/>
                <w:szCs w:val="16"/>
                <w:lang w:val="en-GB"/>
              </w:rPr>
              <w:t>Photo</w:t>
            </w:r>
          </w:p>
        </w:tc>
      </w:tr>
      <w:tr w:rsidR="00BE55CD" w:rsidRPr="004F607C" w14:paraId="72C9238C" w14:textId="77777777" w:rsidTr="002F196C">
        <w:tc>
          <w:tcPr>
            <w:tcW w:w="5231" w:type="dxa"/>
          </w:tcPr>
          <w:p w14:paraId="1331A510" w14:textId="77777777" w:rsidR="00BE55CD" w:rsidRPr="004F607C" w:rsidRDefault="00BE55CD" w:rsidP="002F196C">
            <w:pPr>
              <w:jc w:val="center"/>
              <w:rPr>
                <w:rFonts w:ascii="Open Sans" w:hAnsi="Open Sans" w:cs="Open Sans"/>
                <w:sz w:val="16"/>
                <w:szCs w:val="16"/>
                <w:lang w:val="en-GB"/>
              </w:rPr>
            </w:pPr>
          </w:p>
        </w:tc>
        <w:tc>
          <w:tcPr>
            <w:tcW w:w="5231" w:type="dxa"/>
          </w:tcPr>
          <w:p w14:paraId="729623FC" w14:textId="77777777" w:rsidR="00BE55CD" w:rsidRPr="004F607C" w:rsidRDefault="00BE55CD" w:rsidP="002F196C">
            <w:pPr>
              <w:jc w:val="center"/>
              <w:rPr>
                <w:rFonts w:ascii="Open Sans" w:hAnsi="Open Sans" w:cs="Open Sans"/>
                <w:sz w:val="16"/>
                <w:szCs w:val="16"/>
                <w:lang w:val="en-GB"/>
              </w:rPr>
            </w:pPr>
          </w:p>
        </w:tc>
        <w:tc>
          <w:tcPr>
            <w:tcW w:w="5232" w:type="dxa"/>
          </w:tcPr>
          <w:p w14:paraId="04EF7E33" w14:textId="77777777" w:rsidR="00BE55CD" w:rsidRPr="004F607C" w:rsidRDefault="00BE55CD" w:rsidP="002F196C">
            <w:pPr>
              <w:jc w:val="center"/>
              <w:rPr>
                <w:rFonts w:ascii="Open Sans" w:hAnsi="Open Sans" w:cs="Open Sans"/>
                <w:sz w:val="16"/>
                <w:szCs w:val="16"/>
                <w:lang w:val="en-GB"/>
              </w:rPr>
            </w:pPr>
          </w:p>
        </w:tc>
      </w:tr>
    </w:tbl>
    <w:p w14:paraId="411199EB" w14:textId="787748C6" w:rsidR="009243B1" w:rsidRPr="004F607C" w:rsidRDefault="009243B1" w:rsidP="009243B1">
      <w:pPr>
        <w:tabs>
          <w:tab w:val="left" w:pos="3120"/>
        </w:tabs>
        <w:rPr>
          <w:rFonts w:ascii="Open Sans" w:hAnsi="Open Sans" w:cs="Open Sans"/>
          <w:sz w:val="16"/>
          <w:szCs w:val="16"/>
          <w:lang w:val="en-GB"/>
        </w:rPr>
      </w:pPr>
    </w:p>
    <w:sectPr w:rsidR="009243B1" w:rsidRPr="004F607C" w:rsidSect="00E27AE5">
      <w:headerReference w:type="default" r:id="rId13"/>
      <w:footerReference w:type="default" r:id="rId14"/>
      <w:pgSz w:w="16838" w:h="11906" w:orient="landscape" w:code="9"/>
      <w:pgMar w:top="1418" w:right="567" w:bottom="567"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4507" w14:textId="77777777" w:rsidR="00316F8D" w:rsidRDefault="00316F8D" w:rsidP="00811AC4">
      <w:r>
        <w:separator/>
      </w:r>
    </w:p>
  </w:endnote>
  <w:endnote w:type="continuationSeparator" w:id="0">
    <w:p w14:paraId="5CFB29B9" w14:textId="77777777" w:rsidR="00316F8D" w:rsidRDefault="00316F8D" w:rsidP="0081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431F" w14:textId="4B873ECE" w:rsidR="002741EF" w:rsidRDefault="002741EF" w:rsidP="007F561B">
    <w:pPr>
      <w:pStyle w:val="Footer"/>
    </w:pPr>
  </w:p>
  <w:p w14:paraId="744EAC28" w14:textId="7924F790" w:rsidR="002741EF" w:rsidRDefault="00274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5BC0" w14:textId="77777777" w:rsidR="00316F8D" w:rsidRDefault="00316F8D" w:rsidP="00811AC4">
      <w:r>
        <w:separator/>
      </w:r>
    </w:p>
  </w:footnote>
  <w:footnote w:type="continuationSeparator" w:id="0">
    <w:p w14:paraId="11743788" w14:textId="77777777" w:rsidR="00316F8D" w:rsidRDefault="00316F8D" w:rsidP="00811AC4">
      <w:r>
        <w:continuationSeparator/>
      </w:r>
    </w:p>
  </w:footnote>
  <w:footnote w:id="1">
    <w:p w14:paraId="2EBEB2A1" w14:textId="3F468B57" w:rsidR="00AA1962" w:rsidRPr="00E0460B" w:rsidRDefault="00AA1962" w:rsidP="002A61D6">
      <w:pPr>
        <w:pStyle w:val="FootnoteText"/>
        <w:rPr>
          <w:rFonts w:ascii="Open Sans" w:hAnsi="Open Sans" w:cs="Open Sans"/>
          <w:color w:val="4B631B"/>
          <w:sz w:val="12"/>
          <w:szCs w:val="12"/>
          <w:lang w:val="en-GB"/>
        </w:rPr>
      </w:pPr>
      <w:r w:rsidRPr="00E0460B">
        <w:rPr>
          <w:rStyle w:val="FootnoteReference"/>
          <w:rFonts w:ascii="Open Sans" w:hAnsi="Open Sans" w:cs="Open Sans"/>
          <w:color w:val="4B631B"/>
          <w:sz w:val="12"/>
          <w:szCs w:val="12"/>
          <w:lang w:val="en-GB"/>
        </w:rPr>
        <w:footnoteRef/>
      </w:r>
      <w:r w:rsidRPr="00E0460B">
        <w:rPr>
          <w:rFonts w:ascii="Open Sans" w:hAnsi="Open Sans" w:cs="Open Sans"/>
          <w:color w:val="4B631B"/>
          <w:sz w:val="12"/>
          <w:szCs w:val="12"/>
          <w:lang w:val="en-GB"/>
        </w:rPr>
        <w:t xml:space="preserve">the implementation period (including extensions) </w:t>
      </w:r>
    </w:p>
  </w:footnote>
  <w:footnote w:id="2">
    <w:p w14:paraId="64D7A6F3" w14:textId="77777777" w:rsidR="00AA1962" w:rsidRPr="009243B1" w:rsidRDefault="00AA1962" w:rsidP="002A61D6">
      <w:pPr>
        <w:pStyle w:val="FootnoteText"/>
        <w:rPr>
          <w:rFonts w:ascii="Open Sans" w:hAnsi="Open Sans" w:cs="Open Sans"/>
          <w:color w:val="0E6EB6"/>
          <w:sz w:val="12"/>
          <w:szCs w:val="12"/>
          <w:lang w:val="en-GB"/>
        </w:rPr>
      </w:pPr>
      <w:r w:rsidRPr="00E0460B">
        <w:rPr>
          <w:rStyle w:val="FootnoteReference"/>
          <w:rFonts w:ascii="Open Sans" w:hAnsi="Open Sans" w:cs="Open Sans"/>
          <w:color w:val="4B631B"/>
          <w:sz w:val="12"/>
          <w:szCs w:val="12"/>
          <w:lang w:val="en-GB"/>
        </w:rPr>
        <w:footnoteRef/>
      </w:r>
      <w:r w:rsidRPr="00E0460B">
        <w:rPr>
          <w:rStyle w:val="FootnoteReference"/>
          <w:rFonts w:ascii="Open Sans" w:hAnsi="Open Sans" w:cs="Open Sans"/>
          <w:color w:val="4B631B"/>
          <w:sz w:val="12"/>
          <w:szCs w:val="12"/>
        </w:rPr>
        <w:t xml:space="preserve"> </w:t>
      </w:r>
      <w:r w:rsidRPr="00E0460B">
        <w:rPr>
          <w:rFonts w:ascii="Open Sans" w:hAnsi="Open Sans" w:cs="Open Sans"/>
          <w:color w:val="4B631B"/>
          <w:sz w:val="12"/>
          <w:szCs w:val="12"/>
          <w:lang w:val="en-GB"/>
        </w:rPr>
        <w:t>total funds spent/total funds contracted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63AA" w14:textId="41B31567" w:rsidR="002741EF" w:rsidRDefault="006F6A77">
    <w:pPr>
      <w:pStyle w:val="Header"/>
    </w:pPr>
    <w:r>
      <w:rPr>
        <w:noProof/>
      </w:rPr>
      <w:drawing>
        <wp:anchor distT="0" distB="0" distL="114300" distR="114300" simplePos="0" relativeHeight="251663360" behindDoc="0" locked="0" layoutInCell="1" allowOverlap="1" wp14:anchorId="7D679EDF" wp14:editId="51C91B8E">
          <wp:simplePos x="0" y="0"/>
          <wp:positionH relativeFrom="margin">
            <wp:posOffset>-106045</wp:posOffset>
          </wp:positionH>
          <wp:positionV relativeFrom="paragraph">
            <wp:posOffset>-342265</wp:posOffset>
          </wp:positionV>
          <wp:extent cx="2792656" cy="838200"/>
          <wp:effectExtent l="0" t="0" r="8255" b="0"/>
          <wp:wrapNone/>
          <wp:docPr id="1780030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30808" name="Picture 1780030808"/>
                  <pic:cNvPicPr/>
                </pic:nvPicPr>
                <pic:blipFill>
                  <a:blip r:embed="rId1">
                    <a:extLst>
                      <a:ext uri="{28A0092B-C50C-407E-A947-70E740481C1C}">
                        <a14:useLocalDpi xmlns:a14="http://schemas.microsoft.com/office/drawing/2010/main" val="0"/>
                      </a:ext>
                    </a:extLst>
                  </a:blip>
                  <a:stretch>
                    <a:fillRect/>
                  </a:stretch>
                </pic:blipFill>
                <pic:spPr>
                  <a:xfrm>
                    <a:off x="0" y="0"/>
                    <a:ext cx="2792656" cy="838200"/>
                  </a:xfrm>
                  <a:prstGeom prst="rect">
                    <a:avLst/>
                  </a:prstGeom>
                </pic:spPr>
              </pic:pic>
            </a:graphicData>
          </a:graphic>
          <wp14:sizeRelH relativeFrom="margin">
            <wp14:pctWidth>0</wp14:pctWidth>
          </wp14:sizeRelH>
          <wp14:sizeRelV relativeFrom="margin">
            <wp14:pctHeight>0</wp14:pctHeight>
          </wp14:sizeRelV>
        </wp:anchor>
      </w:drawing>
    </w:r>
    <w:r w:rsidR="00FC25AF">
      <w:rPr>
        <w:noProof/>
      </w:rPr>
      <w:drawing>
        <wp:anchor distT="0" distB="0" distL="114300" distR="114300" simplePos="0" relativeHeight="251664384" behindDoc="0" locked="0" layoutInCell="1" allowOverlap="1" wp14:anchorId="1B4F6380" wp14:editId="0E48F9EC">
          <wp:simplePos x="0" y="0"/>
          <wp:positionH relativeFrom="margin">
            <wp:align>center</wp:align>
          </wp:positionH>
          <wp:positionV relativeFrom="paragraph">
            <wp:posOffset>-145415</wp:posOffset>
          </wp:positionV>
          <wp:extent cx="468000" cy="468000"/>
          <wp:effectExtent l="0" t="0" r="8255" b="8255"/>
          <wp:wrapNone/>
          <wp:docPr id="3871737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73715" name="Picture 387173715"/>
                  <pic:cNvPicPr/>
                </pic:nvPicPr>
                <pic:blipFill>
                  <a:blip r:embed="rId2">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524DE"/>
    <w:multiLevelType w:val="hybridMultilevel"/>
    <w:tmpl w:val="63563E0E"/>
    <w:lvl w:ilvl="0" w:tplc="38BE2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BB5B2A"/>
    <w:multiLevelType w:val="hybridMultilevel"/>
    <w:tmpl w:val="056EC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9918846">
    <w:abstractNumId w:val="1"/>
  </w:num>
  <w:num w:numId="2" w16cid:durableId="133526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AC4"/>
    <w:rsid w:val="00007C65"/>
    <w:rsid w:val="00011BDF"/>
    <w:rsid w:val="000172C4"/>
    <w:rsid w:val="0002568B"/>
    <w:rsid w:val="00036406"/>
    <w:rsid w:val="000503B1"/>
    <w:rsid w:val="00053E37"/>
    <w:rsid w:val="000723E8"/>
    <w:rsid w:val="00093934"/>
    <w:rsid w:val="00093B12"/>
    <w:rsid w:val="00095623"/>
    <w:rsid w:val="00097EB0"/>
    <w:rsid w:val="000A28DD"/>
    <w:rsid w:val="000A2F5A"/>
    <w:rsid w:val="000C65EA"/>
    <w:rsid w:val="000E21A2"/>
    <w:rsid w:val="000F395F"/>
    <w:rsid w:val="00107195"/>
    <w:rsid w:val="00124679"/>
    <w:rsid w:val="00145FEE"/>
    <w:rsid w:val="001469D1"/>
    <w:rsid w:val="001504C9"/>
    <w:rsid w:val="00156CE0"/>
    <w:rsid w:val="00184DA6"/>
    <w:rsid w:val="00185E47"/>
    <w:rsid w:val="001A0B2E"/>
    <w:rsid w:val="001B29E1"/>
    <w:rsid w:val="001C1FD4"/>
    <w:rsid w:val="001C5B95"/>
    <w:rsid w:val="001E71D5"/>
    <w:rsid w:val="001F312B"/>
    <w:rsid w:val="001F3143"/>
    <w:rsid w:val="001F5370"/>
    <w:rsid w:val="0021472D"/>
    <w:rsid w:val="00215280"/>
    <w:rsid w:val="00235793"/>
    <w:rsid w:val="0024596E"/>
    <w:rsid w:val="00252E94"/>
    <w:rsid w:val="00257EDE"/>
    <w:rsid w:val="002622B2"/>
    <w:rsid w:val="002741EF"/>
    <w:rsid w:val="00277B90"/>
    <w:rsid w:val="00295183"/>
    <w:rsid w:val="002A4993"/>
    <w:rsid w:val="002A61D6"/>
    <w:rsid w:val="002C12D3"/>
    <w:rsid w:val="002F38F2"/>
    <w:rsid w:val="00311C13"/>
    <w:rsid w:val="00316F8D"/>
    <w:rsid w:val="00320820"/>
    <w:rsid w:val="003261A3"/>
    <w:rsid w:val="00330DE3"/>
    <w:rsid w:val="00342EB9"/>
    <w:rsid w:val="00365070"/>
    <w:rsid w:val="00365297"/>
    <w:rsid w:val="003659DE"/>
    <w:rsid w:val="00375D6F"/>
    <w:rsid w:val="00376030"/>
    <w:rsid w:val="00383DD2"/>
    <w:rsid w:val="00383F45"/>
    <w:rsid w:val="003938D3"/>
    <w:rsid w:val="003A210E"/>
    <w:rsid w:val="003B735D"/>
    <w:rsid w:val="003E2CB9"/>
    <w:rsid w:val="003E5644"/>
    <w:rsid w:val="00415B9E"/>
    <w:rsid w:val="00422D11"/>
    <w:rsid w:val="004417F6"/>
    <w:rsid w:val="00450285"/>
    <w:rsid w:val="0046354B"/>
    <w:rsid w:val="00476A3F"/>
    <w:rsid w:val="004B13FA"/>
    <w:rsid w:val="004B3880"/>
    <w:rsid w:val="004B5A27"/>
    <w:rsid w:val="004B606D"/>
    <w:rsid w:val="004F607C"/>
    <w:rsid w:val="004F6AA7"/>
    <w:rsid w:val="0050442B"/>
    <w:rsid w:val="00505AB7"/>
    <w:rsid w:val="005353FF"/>
    <w:rsid w:val="00550829"/>
    <w:rsid w:val="005526E4"/>
    <w:rsid w:val="00552A80"/>
    <w:rsid w:val="00557003"/>
    <w:rsid w:val="00560614"/>
    <w:rsid w:val="00596AB9"/>
    <w:rsid w:val="005A60FE"/>
    <w:rsid w:val="005B19F2"/>
    <w:rsid w:val="005B3222"/>
    <w:rsid w:val="005C0261"/>
    <w:rsid w:val="005C5496"/>
    <w:rsid w:val="005D37D2"/>
    <w:rsid w:val="005F2BD4"/>
    <w:rsid w:val="005F5C6B"/>
    <w:rsid w:val="006015DF"/>
    <w:rsid w:val="0062787F"/>
    <w:rsid w:val="006310B7"/>
    <w:rsid w:val="0064456C"/>
    <w:rsid w:val="0068251F"/>
    <w:rsid w:val="0068481E"/>
    <w:rsid w:val="006956AF"/>
    <w:rsid w:val="006E2EF5"/>
    <w:rsid w:val="006F0F05"/>
    <w:rsid w:val="006F23C1"/>
    <w:rsid w:val="006F6A77"/>
    <w:rsid w:val="00755B8E"/>
    <w:rsid w:val="00763DAD"/>
    <w:rsid w:val="00785000"/>
    <w:rsid w:val="00793CC5"/>
    <w:rsid w:val="007A587D"/>
    <w:rsid w:val="007D2F07"/>
    <w:rsid w:val="007D58CE"/>
    <w:rsid w:val="007E7B65"/>
    <w:rsid w:val="007E7DE0"/>
    <w:rsid w:val="007F561B"/>
    <w:rsid w:val="00811662"/>
    <w:rsid w:val="00811AC4"/>
    <w:rsid w:val="00817FE5"/>
    <w:rsid w:val="0082098E"/>
    <w:rsid w:val="008270BD"/>
    <w:rsid w:val="00861928"/>
    <w:rsid w:val="00861999"/>
    <w:rsid w:val="00865C60"/>
    <w:rsid w:val="00866F74"/>
    <w:rsid w:val="008674F7"/>
    <w:rsid w:val="00885F0D"/>
    <w:rsid w:val="00891E82"/>
    <w:rsid w:val="008B2290"/>
    <w:rsid w:val="008C34F6"/>
    <w:rsid w:val="008D4F6B"/>
    <w:rsid w:val="008D686A"/>
    <w:rsid w:val="008E3D9D"/>
    <w:rsid w:val="008F3B38"/>
    <w:rsid w:val="00902D21"/>
    <w:rsid w:val="00906D66"/>
    <w:rsid w:val="009243B1"/>
    <w:rsid w:val="0095769A"/>
    <w:rsid w:val="00964959"/>
    <w:rsid w:val="00995674"/>
    <w:rsid w:val="009C62BC"/>
    <w:rsid w:val="009C6B48"/>
    <w:rsid w:val="009D2A1A"/>
    <w:rsid w:val="009E2D98"/>
    <w:rsid w:val="009E6319"/>
    <w:rsid w:val="009F6091"/>
    <w:rsid w:val="00A01405"/>
    <w:rsid w:val="00A02AA9"/>
    <w:rsid w:val="00A10DC5"/>
    <w:rsid w:val="00A24EFD"/>
    <w:rsid w:val="00A31F50"/>
    <w:rsid w:val="00A34125"/>
    <w:rsid w:val="00A354D4"/>
    <w:rsid w:val="00A8595B"/>
    <w:rsid w:val="00AA1962"/>
    <w:rsid w:val="00AC0435"/>
    <w:rsid w:val="00AC2065"/>
    <w:rsid w:val="00AC5EA4"/>
    <w:rsid w:val="00B24A9E"/>
    <w:rsid w:val="00B33D7C"/>
    <w:rsid w:val="00B40392"/>
    <w:rsid w:val="00B417C6"/>
    <w:rsid w:val="00B460EE"/>
    <w:rsid w:val="00B87C8B"/>
    <w:rsid w:val="00BD4625"/>
    <w:rsid w:val="00BE1404"/>
    <w:rsid w:val="00BE55CD"/>
    <w:rsid w:val="00BE7810"/>
    <w:rsid w:val="00BF3FD0"/>
    <w:rsid w:val="00C10A7A"/>
    <w:rsid w:val="00C25D10"/>
    <w:rsid w:val="00C336ED"/>
    <w:rsid w:val="00C477CC"/>
    <w:rsid w:val="00C47BEA"/>
    <w:rsid w:val="00C82695"/>
    <w:rsid w:val="00C83444"/>
    <w:rsid w:val="00C8665D"/>
    <w:rsid w:val="00C94B53"/>
    <w:rsid w:val="00CB2502"/>
    <w:rsid w:val="00CB584D"/>
    <w:rsid w:val="00CC7C6A"/>
    <w:rsid w:val="00CD02AA"/>
    <w:rsid w:val="00CF4EA8"/>
    <w:rsid w:val="00CF5614"/>
    <w:rsid w:val="00D07C13"/>
    <w:rsid w:val="00D103AF"/>
    <w:rsid w:val="00D14DD7"/>
    <w:rsid w:val="00D27953"/>
    <w:rsid w:val="00D27BB1"/>
    <w:rsid w:val="00D568AD"/>
    <w:rsid w:val="00D6502F"/>
    <w:rsid w:val="00D92C0D"/>
    <w:rsid w:val="00DA7349"/>
    <w:rsid w:val="00DB2317"/>
    <w:rsid w:val="00DB5E3B"/>
    <w:rsid w:val="00DC336A"/>
    <w:rsid w:val="00DC3F81"/>
    <w:rsid w:val="00DD72D5"/>
    <w:rsid w:val="00DE4C94"/>
    <w:rsid w:val="00DE6E72"/>
    <w:rsid w:val="00DF6538"/>
    <w:rsid w:val="00E0460B"/>
    <w:rsid w:val="00E27AE5"/>
    <w:rsid w:val="00E33D21"/>
    <w:rsid w:val="00E532EE"/>
    <w:rsid w:val="00E73C80"/>
    <w:rsid w:val="00E827F7"/>
    <w:rsid w:val="00E86CFB"/>
    <w:rsid w:val="00E94BA8"/>
    <w:rsid w:val="00EA2CA0"/>
    <w:rsid w:val="00EB0ED3"/>
    <w:rsid w:val="00ED1876"/>
    <w:rsid w:val="00ED1FA8"/>
    <w:rsid w:val="00ED27C7"/>
    <w:rsid w:val="00F14503"/>
    <w:rsid w:val="00F16CFE"/>
    <w:rsid w:val="00F16F69"/>
    <w:rsid w:val="00F23ABA"/>
    <w:rsid w:val="00F328AB"/>
    <w:rsid w:val="00F37D9C"/>
    <w:rsid w:val="00F46122"/>
    <w:rsid w:val="00F775A0"/>
    <w:rsid w:val="00F85D96"/>
    <w:rsid w:val="00F9014E"/>
    <w:rsid w:val="00FA10F0"/>
    <w:rsid w:val="00FA6EAB"/>
    <w:rsid w:val="00FB3633"/>
    <w:rsid w:val="00FB428E"/>
    <w:rsid w:val="00FC25AF"/>
    <w:rsid w:val="00FD2F04"/>
    <w:rsid w:val="00FD4C8B"/>
    <w:rsid w:val="00FE39D4"/>
    <w:rsid w:val="00FF2B6A"/>
    <w:rsid w:val="00FF6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7E502"/>
  <w15:chartTrackingRefBased/>
  <w15:docId w15:val="{495EC8F6-E322-4AEA-8F82-26633D62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C4"/>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11AC4"/>
    <w:rPr>
      <w:sz w:val="20"/>
      <w:szCs w:val="20"/>
    </w:rPr>
  </w:style>
  <w:style w:type="character" w:customStyle="1" w:styleId="FootnoteTextChar">
    <w:name w:val="Footnote Text Char"/>
    <w:basedOn w:val="DefaultParagraphFont"/>
    <w:link w:val="FootnoteText"/>
    <w:semiHidden/>
    <w:rsid w:val="00811AC4"/>
    <w:rPr>
      <w:rFonts w:ascii="Times New Roman" w:eastAsia="Times New Roman" w:hAnsi="Times New Roman" w:cs="Times New Roman"/>
      <w:sz w:val="20"/>
      <w:szCs w:val="20"/>
      <w:lang w:val="ro-RO"/>
    </w:rPr>
  </w:style>
  <w:style w:type="character" w:styleId="FootnoteReference">
    <w:name w:val="footnote reference"/>
    <w:basedOn w:val="DefaultParagraphFont"/>
    <w:semiHidden/>
    <w:unhideWhenUsed/>
    <w:rsid w:val="00811AC4"/>
    <w:rPr>
      <w:vertAlign w:val="superscript"/>
    </w:rPr>
  </w:style>
  <w:style w:type="table" w:styleId="TableGrid">
    <w:name w:val="Table Grid"/>
    <w:basedOn w:val="TableNormal"/>
    <w:uiPriority w:val="39"/>
    <w:rsid w:val="0081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AC4"/>
    <w:pPr>
      <w:tabs>
        <w:tab w:val="center" w:pos="4513"/>
        <w:tab w:val="right" w:pos="9026"/>
      </w:tabs>
    </w:pPr>
  </w:style>
  <w:style w:type="character" w:customStyle="1" w:styleId="HeaderChar">
    <w:name w:val="Header Char"/>
    <w:basedOn w:val="DefaultParagraphFont"/>
    <w:link w:val="Header"/>
    <w:uiPriority w:val="99"/>
    <w:rsid w:val="00811AC4"/>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811AC4"/>
    <w:pPr>
      <w:tabs>
        <w:tab w:val="center" w:pos="4513"/>
        <w:tab w:val="right" w:pos="9026"/>
      </w:tabs>
    </w:pPr>
  </w:style>
  <w:style w:type="character" w:customStyle="1" w:styleId="FooterChar">
    <w:name w:val="Footer Char"/>
    <w:basedOn w:val="DefaultParagraphFont"/>
    <w:link w:val="Footer"/>
    <w:uiPriority w:val="99"/>
    <w:rsid w:val="00811AC4"/>
    <w:rPr>
      <w:rFonts w:ascii="Times New Roman" w:eastAsia="Times New Roman" w:hAnsi="Times New Roman" w:cs="Times New Roman"/>
      <w:sz w:val="24"/>
      <w:szCs w:val="24"/>
      <w:lang w:val="ro-RO"/>
    </w:rPr>
  </w:style>
  <w:style w:type="character" w:styleId="Hyperlink">
    <w:name w:val="Hyperlink"/>
    <w:basedOn w:val="DefaultParagraphFont"/>
    <w:uiPriority w:val="99"/>
    <w:unhideWhenUsed/>
    <w:rsid w:val="002741EF"/>
    <w:rPr>
      <w:color w:val="0563C1" w:themeColor="hyperlink"/>
      <w:u w:val="single"/>
    </w:rPr>
  </w:style>
  <w:style w:type="paragraph" w:styleId="PlainText">
    <w:name w:val="Plain Text"/>
    <w:basedOn w:val="Normal"/>
    <w:link w:val="PlainTextChar"/>
    <w:uiPriority w:val="99"/>
    <w:semiHidden/>
    <w:unhideWhenUsed/>
    <w:rsid w:val="005353FF"/>
    <w:rPr>
      <w:rFonts w:ascii="Consolas" w:hAnsi="Consolas"/>
      <w:sz w:val="21"/>
      <w:szCs w:val="21"/>
    </w:rPr>
  </w:style>
  <w:style w:type="character" w:customStyle="1" w:styleId="PlainTextChar">
    <w:name w:val="Plain Text Char"/>
    <w:basedOn w:val="DefaultParagraphFont"/>
    <w:link w:val="PlainText"/>
    <w:uiPriority w:val="99"/>
    <w:semiHidden/>
    <w:rsid w:val="005353FF"/>
    <w:rPr>
      <w:rFonts w:ascii="Consolas" w:eastAsia="Times New Roman" w:hAnsi="Consolas" w:cs="Times New Roman"/>
      <w:sz w:val="21"/>
      <w:szCs w:val="21"/>
      <w:lang w:val="ro-RO"/>
    </w:rPr>
  </w:style>
  <w:style w:type="character" w:styleId="UnresolvedMention">
    <w:name w:val="Unresolved Mention"/>
    <w:basedOn w:val="DefaultParagraphFont"/>
    <w:uiPriority w:val="99"/>
    <w:semiHidden/>
    <w:unhideWhenUsed/>
    <w:rsid w:val="005353FF"/>
    <w:rPr>
      <w:color w:val="605E5C"/>
      <w:shd w:val="clear" w:color="auto" w:fill="E1DFDD"/>
    </w:rPr>
  </w:style>
  <w:style w:type="paragraph" w:styleId="ListParagraph">
    <w:name w:val="List Paragraph"/>
    <w:basedOn w:val="Normal"/>
    <w:uiPriority w:val="34"/>
    <w:qFormat/>
    <w:rsid w:val="00FC2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6517">
      <w:bodyDiv w:val="1"/>
      <w:marLeft w:val="0"/>
      <w:marRight w:val="0"/>
      <w:marTop w:val="0"/>
      <w:marBottom w:val="0"/>
      <w:divBdr>
        <w:top w:val="none" w:sz="0" w:space="0" w:color="auto"/>
        <w:left w:val="none" w:sz="0" w:space="0" w:color="auto"/>
        <w:bottom w:val="none" w:sz="0" w:space="0" w:color="auto"/>
        <w:right w:val="none" w:sz="0" w:space="0" w:color="auto"/>
      </w:divBdr>
    </w:div>
    <w:div w:id="371148818">
      <w:bodyDiv w:val="1"/>
      <w:marLeft w:val="0"/>
      <w:marRight w:val="0"/>
      <w:marTop w:val="0"/>
      <w:marBottom w:val="0"/>
      <w:divBdr>
        <w:top w:val="none" w:sz="0" w:space="0" w:color="auto"/>
        <w:left w:val="none" w:sz="0" w:space="0" w:color="auto"/>
        <w:bottom w:val="none" w:sz="0" w:space="0" w:color="auto"/>
        <w:right w:val="none" w:sz="0" w:space="0" w:color="auto"/>
      </w:divBdr>
    </w:div>
    <w:div w:id="808278970">
      <w:bodyDiv w:val="1"/>
      <w:marLeft w:val="0"/>
      <w:marRight w:val="0"/>
      <w:marTop w:val="0"/>
      <w:marBottom w:val="0"/>
      <w:divBdr>
        <w:top w:val="none" w:sz="0" w:space="0" w:color="auto"/>
        <w:left w:val="none" w:sz="0" w:space="0" w:color="auto"/>
        <w:bottom w:val="none" w:sz="0" w:space="0" w:color="auto"/>
        <w:right w:val="none" w:sz="0" w:space="0" w:color="auto"/>
      </w:divBdr>
    </w:div>
    <w:div w:id="815335671">
      <w:bodyDiv w:val="1"/>
      <w:marLeft w:val="0"/>
      <w:marRight w:val="0"/>
      <w:marTop w:val="0"/>
      <w:marBottom w:val="0"/>
      <w:divBdr>
        <w:top w:val="none" w:sz="0" w:space="0" w:color="auto"/>
        <w:left w:val="none" w:sz="0" w:space="0" w:color="auto"/>
        <w:bottom w:val="none" w:sz="0" w:space="0" w:color="auto"/>
        <w:right w:val="none" w:sz="0" w:space="0" w:color="auto"/>
      </w:divBdr>
    </w:div>
    <w:div w:id="948244179">
      <w:bodyDiv w:val="1"/>
      <w:marLeft w:val="0"/>
      <w:marRight w:val="0"/>
      <w:marTop w:val="0"/>
      <w:marBottom w:val="0"/>
      <w:divBdr>
        <w:top w:val="none" w:sz="0" w:space="0" w:color="auto"/>
        <w:left w:val="none" w:sz="0" w:space="0" w:color="auto"/>
        <w:bottom w:val="none" w:sz="0" w:space="0" w:color="auto"/>
        <w:right w:val="none" w:sz="0" w:space="0" w:color="auto"/>
      </w:divBdr>
    </w:div>
    <w:div w:id="1645770461">
      <w:bodyDiv w:val="1"/>
      <w:marLeft w:val="0"/>
      <w:marRight w:val="0"/>
      <w:marTop w:val="0"/>
      <w:marBottom w:val="0"/>
      <w:divBdr>
        <w:top w:val="none" w:sz="0" w:space="0" w:color="auto"/>
        <w:left w:val="none" w:sz="0" w:space="0" w:color="auto"/>
        <w:bottom w:val="none" w:sz="0" w:space="0" w:color="auto"/>
        <w:right w:val="none" w:sz="0" w:space="0" w:color="auto"/>
      </w:divBdr>
      <w:divsChild>
        <w:div w:id="2133667808">
          <w:marLeft w:val="-15"/>
          <w:marRight w:val="-15"/>
          <w:marTop w:val="0"/>
          <w:marBottom w:val="0"/>
          <w:divBdr>
            <w:top w:val="none" w:sz="0" w:space="0" w:color="auto"/>
            <w:left w:val="none" w:sz="0" w:space="0" w:color="auto"/>
            <w:bottom w:val="none" w:sz="0" w:space="0" w:color="auto"/>
            <w:right w:val="none" w:sz="0" w:space="0" w:color="auto"/>
          </w:divBdr>
        </w:div>
        <w:div w:id="834877039">
          <w:marLeft w:val="-15"/>
          <w:marRight w:val="-15"/>
          <w:marTop w:val="0"/>
          <w:marBottom w:val="0"/>
          <w:divBdr>
            <w:top w:val="none" w:sz="0" w:space="0" w:color="auto"/>
            <w:left w:val="none" w:sz="0" w:space="0" w:color="auto"/>
            <w:bottom w:val="none" w:sz="0" w:space="0" w:color="auto"/>
            <w:right w:val="none" w:sz="0" w:space="0" w:color="auto"/>
          </w:divBdr>
        </w:div>
      </w:divsChild>
    </w:div>
    <w:div w:id="1675719505">
      <w:bodyDiv w:val="1"/>
      <w:marLeft w:val="0"/>
      <w:marRight w:val="0"/>
      <w:marTop w:val="0"/>
      <w:marBottom w:val="0"/>
      <w:divBdr>
        <w:top w:val="none" w:sz="0" w:space="0" w:color="auto"/>
        <w:left w:val="none" w:sz="0" w:space="0" w:color="auto"/>
        <w:bottom w:val="none" w:sz="0" w:space="0" w:color="auto"/>
        <w:right w:val="none" w:sz="0" w:space="0" w:color="auto"/>
      </w:divBdr>
      <w:divsChild>
        <w:div w:id="278031041">
          <w:marLeft w:val="-15"/>
          <w:marRight w:val="-15"/>
          <w:marTop w:val="0"/>
          <w:marBottom w:val="0"/>
          <w:divBdr>
            <w:top w:val="none" w:sz="0" w:space="0" w:color="auto"/>
            <w:left w:val="none" w:sz="0" w:space="0" w:color="auto"/>
            <w:bottom w:val="none" w:sz="0" w:space="0" w:color="auto"/>
            <w:right w:val="none" w:sz="0" w:space="0" w:color="auto"/>
          </w:divBdr>
        </w:div>
        <w:div w:id="352810075">
          <w:marLeft w:val="-15"/>
          <w:marRight w:val="-15"/>
          <w:marTop w:val="0"/>
          <w:marBottom w:val="0"/>
          <w:divBdr>
            <w:top w:val="none" w:sz="0" w:space="0" w:color="auto"/>
            <w:left w:val="none" w:sz="0" w:space="0" w:color="auto"/>
            <w:bottom w:val="none" w:sz="0" w:space="0" w:color="auto"/>
            <w:right w:val="none" w:sz="0" w:space="0" w:color="auto"/>
          </w:divBdr>
        </w:div>
      </w:divsChild>
    </w:div>
    <w:div w:id="1756776629">
      <w:bodyDiv w:val="1"/>
      <w:marLeft w:val="0"/>
      <w:marRight w:val="0"/>
      <w:marTop w:val="0"/>
      <w:marBottom w:val="0"/>
      <w:divBdr>
        <w:top w:val="none" w:sz="0" w:space="0" w:color="auto"/>
        <w:left w:val="none" w:sz="0" w:space="0" w:color="auto"/>
        <w:bottom w:val="none" w:sz="0" w:space="0" w:color="auto"/>
        <w:right w:val="none" w:sz="0" w:space="0" w:color="auto"/>
      </w:divBdr>
    </w:div>
    <w:div w:id="1840384467">
      <w:bodyDiv w:val="1"/>
      <w:marLeft w:val="0"/>
      <w:marRight w:val="0"/>
      <w:marTop w:val="0"/>
      <w:marBottom w:val="0"/>
      <w:divBdr>
        <w:top w:val="none" w:sz="0" w:space="0" w:color="auto"/>
        <w:left w:val="none" w:sz="0" w:space="0" w:color="auto"/>
        <w:bottom w:val="none" w:sz="0" w:space="0" w:color="auto"/>
        <w:right w:val="none" w:sz="0" w:space="0" w:color="auto"/>
      </w:divBdr>
    </w:div>
    <w:div w:id="200817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tiadefrontiera.ro/en/timisoara/home.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ndo.veres@igpf.ro" TargetMode="External"/><Relationship Id="rId12" Type="http://schemas.openxmlformats.org/officeDocument/2006/relationships/hyperlink" Target="https://rdi.gov.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lan.savic@rdi.gov.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pt.ro/" TargetMode="External"/><Relationship Id="rId4" Type="http://schemas.openxmlformats.org/officeDocument/2006/relationships/webSettings" Target="webSettings.xml"/><Relationship Id="rId9" Type="http://schemas.openxmlformats.org/officeDocument/2006/relationships/hyperlink" Target="mailto:adriana.tokar@upt.r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Emeric, Bardos</dc:creator>
  <cp:keywords/>
  <dc:description/>
  <cp:lastModifiedBy>Carmen-Dana, Stojanovic</cp:lastModifiedBy>
  <cp:revision>30</cp:revision>
  <dcterms:created xsi:type="dcterms:W3CDTF">2026-04-21T07:34:00Z</dcterms:created>
  <dcterms:modified xsi:type="dcterms:W3CDTF">2026-04-28T08:49:00Z</dcterms:modified>
</cp:coreProperties>
</file>